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10A7E" w14:textId="291E9616" w:rsidR="006B39E6" w:rsidRPr="00A45C83" w:rsidRDefault="00C560F9" w:rsidP="00A45C83">
      <w:pPr>
        <w:shd w:val="clear" w:color="auto" w:fill="FFFFFF" w:themeFill="background1"/>
        <w:tabs>
          <w:tab w:val="left" w:pos="9214"/>
        </w:tabs>
        <w:spacing w:before="60" w:after="60"/>
        <w:jc w:val="right"/>
        <w:rPr>
          <w:rFonts w:ascii="Nunito Sans" w:eastAsia="MS Mincho" w:hAnsi="Nunito Sans" w:cs="Tahoma"/>
          <w:iCs/>
          <w:sz w:val="20"/>
          <w:szCs w:val="20"/>
        </w:rPr>
      </w:pPr>
      <w:r>
        <w:rPr>
          <w:rFonts w:ascii="Nunito Sans" w:eastAsia="MS Mincho" w:hAnsi="Nunito Sans" w:cs="Tahoma"/>
          <w:iCs/>
          <w:sz w:val="20"/>
          <w:szCs w:val="20"/>
        </w:rPr>
        <w:t>6</w:t>
      </w:r>
      <w:r w:rsidR="00A45C83" w:rsidRPr="00A45C83">
        <w:rPr>
          <w:rFonts w:ascii="Nunito Sans" w:eastAsia="MS Mincho" w:hAnsi="Nunito Sans" w:cs="Tahoma"/>
          <w:iCs/>
          <w:sz w:val="20"/>
          <w:szCs w:val="20"/>
        </w:rPr>
        <w:t xml:space="preserve"> priedas</w:t>
      </w:r>
      <w:r w:rsidR="00142D6F" w:rsidRPr="00A45C83">
        <w:rPr>
          <w:noProof/>
        </w:rPr>
        <w:drawing>
          <wp:anchor distT="0" distB="0" distL="114300" distR="114300" simplePos="0" relativeHeight="251658240" behindDoc="0" locked="0" layoutInCell="1" allowOverlap="1" wp14:anchorId="322E982A" wp14:editId="615B8C7E">
            <wp:simplePos x="0" y="0"/>
            <wp:positionH relativeFrom="column">
              <wp:posOffset>19685</wp:posOffset>
            </wp:positionH>
            <wp:positionV relativeFrom="paragraph">
              <wp:posOffset>-377614</wp:posOffset>
            </wp:positionV>
            <wp:extent cx="908791" cy="210675"/>
            <wp:effectExtent l="0" t="0" r="0" b="5715"/>
            <wp:wrapNone/>
            <wp:docPr id="1339623846" name="Graphic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623846" name="Graphic 1339623846"/>
                    <pic:cNvPicPr/>
                  </pic:nvPicPr>
                  <pic:blipFill>
                    <a:blip r:embed="rId11">
                      <a:extLst>
                        <a:ext uri="{96DAC541-7B7A-43D3-8B79-37D633B846F1}">
                          <asvg:svgBlip xmlns:asvg="http://schemas.microsoft.com/office/drawing/2016/SVG/main" r:embed="rId12"/>
                        </a:ext>
                      </a:extLst>
                    </a:blip>
                    <a:stretch>
                      <a:fillRect/>
                    </a:stretch>
                  </pic:blipFill>
                  <pic:spPr>
                    <a:xfrm>
                      <a:off x="0" y="0"/>
                      <a:ext cx="908791" cy="210675"/>
                    </a:xfrm>
                    <a:prstGeom prst="rect">
                      <a:avLst/>
                    </a:prstGeom>
                  </pic:spPr>
                </pic:pic>
              </a:graphicData>
            </a:graphic>
            <wp14:sizeRelH relativeFrom="page">
              <wp14:pctWidth>0</wp14:pctWidth>
            </wp14:sizeRelH>
            <wp14:sizeRelV relativeFrom="page">
              <wp14:pctHeight>0</wp14:pctHeight>
            </wp14:sizeRelV>
          </wp:anchor>
        </w:drawing>
      </w:r>
      <w:r w:rsidR="00CE5A69">
        <w:rPr>
          <w:rFonts w:ascii="Nunito Sans" w:eastAsia="MS Mincho" w:hAnsi="Nunito Sans" w:cs="Tahoma"/>
          <w:iCs/>
          <w:sz w:val="20"/>
          <w:szCs w:val="20"/>
        </w:rPr>
        <w:t xml:space="preserve"> prie Sutarties SD</w:t>
      </w:r>
    </w:p>
    <w:p w14:paraId="505B85A8" w14:textId="22DF4CFD" w:rsidR="00A45C83" w:rsidRPr="005C14B0" w:rsidRDefault="00D513ED" w:rsidP="00D513ED">
      <w:pPr>
        <w:tabs>
          <w:tab w:val="left" w:pos="2138"/>
          <w:tab w:val="left" w:pos="9214"/>
        </w:tabs>
        <w:spacing w:before="60" w:after="60"/>
        <w:rPr>
          <w:rFonts w:ascii="Nunito Sans" w:eastAsia="MS Mincho" w:hAnsi="Nunito Sans" w:cs="Tahoma"/>
          <w:i/>
          <w:iCs/>
          <w:sz w:val="20"/>
          <w:szCs w:val="20"/>
        </w:rPr>
      </w:pPr>
      <w:r>
        <w:rPr>
          <w:rFonts w:ascii="Nunito Sans" w:eastAsia="MS Mincho" w:hAnsi="Nunito Sans" w:cs="Tahoma"/>
          <w:i/>
          <w:iCs/>
          <w:sz w:val="20"/>
          <w:szCs w:val="20"/>
        </w:rPr>
        <w:tab/>
      </w:r>
      <w:r>
        <w:rPr>
          <w:rFonts w:ascii="Nunito Sans" w:eastAsia="MS Mincho" w:hAnsi="Nunito Sans" w:cs="Tahoma"/>
          <w:i/>
          <w:iCs/>
          <w:sz w:val="20"/>
          <w:szCs w:val="20"/>
        </w:rPr>
        <w:tab/>
      </w:r>
    </w:p>
    <w:p w14:paraId="4E55B27F" w14:textId="77777777" w:rsidR="00A45C83" w:rsidRDefault="00A45C83" w:rsidP="00A45C83">
      <w:pPr>
        <w:rPr>
          <w:rFonts w:ascii="Nunito Sans" w:eastAsia="Times New Roman" w:hAnsi="Nunito Sans" w:cs="Arial"/>
          <w:b/>
          <w:sz w:val="20"/>
          <w:szCs w:val="20"/>
          <w:lang w:eastAsia="ru-RU"/>
        </w:rPr>
      </w:pPr>
    </w:p>
    <w:p w14:paraId="043631ED" w14:textId="585938E7" w:rsidR="00A45C83" w:rsidRPr="00B23437" w:rsidRDefault="00AF4771" w:rsidP="00AF4771">
      <w:pPr>
        <w:tabs>
          <w:tab w:val="center" w:pos="5189"/>
          <w:tab w:val="left" w:pos="9424"/>
        </w:tabs>
        <w:jc w:val="left"/>
        <w:rPr>
          <w:rFonts w:ascii="Nunito Sans" w:eastAsia="Times New Roman" w:hAnsi="Nunito Sans" w:cs="Arial"/>
          <w:b/>
          <w:sz w:val="20"/>
          <w:szCs w:val="20"/>
          <w:lang w:eastAsia="ru-RU"/>
        </w:rPr>
      </w:pPr>
      <w:r>
        <w:rPr>
          <w:rFonts w:ascii="Nunito Sans" w:eastAsia="Times New Roman" w:hAnsi="Nunito Sans" w:cs="Arial"/>
          <w:b/>
          <w:sz w:val="20"/>
          <w:szCs w:val="20"/>
          <w:lang w:eastAsia="ru-RU"/>
        </w:rPr>
        <w:tab/>
      </w:r>
      <w:r w:rsidR="00A45C83" w:rsidRPr="00B23437">
        <w:rPr>
          <w:rFonts w:ascii="Nunito Sans" w:eastAsia="Times New Roman" w:hAnsi="Nunito Sans" w:cs="Arial"/>
          <w:b/>
          <w:sz w:val="20"/>
          <w:szCs w:val="20"/>
          <w:lang w:eastAsia="ru-RU"/>
        </w:rPr>
        <w:t>KONFIDENCIALUMO ĮSIPAREIGOJIMAS</w:t>
      </w:r>
      <w:r>
        <w:rPr>
          <w:rFonts w:ascii="Nunito Sans" w:eastAsia="Times New Roman" w:hAnsi="Nunito Sans" w:cs="Arial"/>
          <w:b/>
          <w:sz w:val="20"/>
          <w:szCs w:val="20"/>
          <w:lang w:eastAsia="ru-RU"/>
        </w:rPr>
        <w:tab/>
      </w:r>
    </w:p>
    <w:p w14:paraId="2E25F60A" w14:textId="77777777" w:rsidR="00A45C83" w:rsidRPr="00B23437" w:rsidRDefault="00A45C83" w:rsidP="00A45C83">
      <w:pPr>
        <w:jc w:val="center"/>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202_ m. ____________ ____ d.</w:t>
      </w:r>
    </w:p>
    <w:p w14:paraId="015CA62B" w14:textId="77777777" w:rsidR="00A45C83" w:rsidRPr="00B23437" w:rsidRDefault="00A45C83" w:rsidP="00A45C83">
      <w:pPr>
        <w:jc w:val="center"/>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Vilnius</w:t>
      </w:r>
    </w:p>
    <w:p w14:paraId="5A5F6C80" w14:textId="77777777" w:rsidR="00A45C83" w:rsidRPr="00B23437" w:rsidRDefault="00A45C83" w:rsidP="00A45C83">
      <w:pPr>
        <w:jc w:val="center"/>
        <w:rPr>
          <w:rFonts w:ascii="Nunito Sans" w:eastAsia="Times New Roman" w:hAnsi="Nunito Sans" w:cs="Arial"/>
          <w:sz w:val="20"/>
          <w:szCs w:val="20"/>
          <w:lang w:eastAsia="ru-RU"/>
        </w:rPr>
      </w:pPr>
    </w:p>
    <w:p w14:paraId="19D26323" w14:textId="77777777" w:rsidR="00A45C83" w:rsidRDefault="00A45C83" w:rsidP="00A45C83">
      <w:pPr>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___________________, juridinio asmens kodas _______________, buveinė registruota adresu _________________, atstovaujama (-s) ________________, veikiančio (-ios) ______________ __________________________________, /</w:t>
      </w:r>
      <w:r w:rsidRPr="22D73F72">
        <w:rPr>
          <w:rFonts w:ascii="Nunito Sans" w:eastAsia="Times New Roman" w:hAnsi="Nunito Sans" w:cs="Arial"/>
          <w:i/>
          <w:iCs/>
          <w:sz w:val="20"/>
          <w:szCs w:val="20"/>
          <w:lang w:eastAsia="ru-RU"/>
        </w:rPr>
        <w:t>arba jei pasirašoma su fiziniu asmeniu</w:t>
      </w:r>
      <w:r w:rsidRPr="00B23437">
        <w:rPr>
          <w:rFonts w:ascii="Nunito Sans" w:eastAsia="Times New Roman" w:hAnsi="Nunito Sans" w:cs="Arial"/>
          <w:sz w:val="20"/>
          <w:szCs w:val="20"/>
          <w:lang w:eastAsia="ru-RU"/>
        </w:rPr>
        <w:t xml:space="preserve"> ___________, asmens kodas</w:t>
      </w:r>
      <w:r w:rsidRPr="00B23437">
        <w:rPr>
          <w:rStyle w:val="FootnoteReference"/>
          <w:rFonts w:ascii="Nunito Sans" w:eastAsia="Times New Roman" w:hAnsi="Nunito Sans" w:cs="Arial"/>
          <w:sz w:val="20"/>
          <w:szCs w:val="20"/>
          <w:lang w:eastAsia="ru-RU"/>
        </w:rPr>
        <w:footnoteReference w:id="1"/>
      </w:r>
      <w:r w:rsidRPr="00B23437">
        <w:rPr>
          <w:rFonts w:ascii="Nunito Sans" w:eastAsia="Times New Roman" w:hAnsi="Nunito Sans" w:cs="Arial"/>
          <w:sz w:val="20"/>
          <w:szCs w:val="20"/>
          <w:lang w:eastAsia="ru-RU"/>
        </w:rPr>
        <w:t xml:space="preserve"> ________________, gyvenamosios vietos adresas</w:t>
      </w:r>
      <w:r w:rsidRPr="00B23437">
        <w:rPr>
          <w:rStyle w:val="FootnoteReference"/>
          <w:rFonts w:ascii="Nunito Sans" w:eastAsia="Times New Roman" w:hAnsi="Nunito Sans" w:cs="Arial"/>
          <w:sz w:val="20"/>
          <w:szCs w:val="20"/>
          <w:lang w:eastAsia="ru-RU"/>
        </w:rPr>
        <w:footnoteReference w:id="2"/>
      </w:r>
      <w:r w:rsidRPr="00B23437">
        <w:rPr>
          <w:rFonts w:ascii="Nunito Sans" w:eastAsia="Times New Roman" w:hAnsi="Nunito Sans" w:cs="Arial"/>
          <w:sz w:val="20"/>
          <w:szCs w:val="20"/>
          <w:lang w:eastAsia="ru-RU"/>
        </w:rPr>
        <w:t xml:space="preserve"> _________________________________</w:t>
      </w:r>
      <w:r w:rsidRPr="00B23437">
        <w:rPr>
          <w:rStyle w:val="FootnoteReference"/>
          <w:rFonts w:ascii="Nunito Sans" w:eastAsia="Times New Roman" w:hAnsi="Nunito Sans" w:cs="Arial"/>
          <w:sz w:val="20"/>
          <w:szCs w:val="20"/>
          <w:lang w:eastAsia="ru-RU"/>
        </w:rPr>
        <w:footnoteReference w:id="3"/>
      </w:r>
      <w:r w:rsidRPr="00B23437">
        <w:rPr>
          <w:rFonts w:ascii="Nunito Sans" w:eastAsia="Times New Roman" w:hAnsi="Nunito Sans" w:cs="Arial"/>
          <w:sz w:val="20"/>
          <w:szCs w:val="20"/>
          <w:lang w:eastAsia="ru-RU"/>
        </w:rPr>
        <w:t xml:space="preserve"> </w:t>
      </w:r>
      <w:r w:rsidRPr="22D73F72">
        <w:rPr>
          <w:rFonts w:ascii="Nunito Sans" w:eastAsia="Times New Roman" w:hAnsi="Nunito Sans" w:cs="Arial"/>
          <w:sz w:val="20"/>
          <w:szCs w:val="20"/>
          <w:lang w:eastAsia="ru-RU"/>
        </w:rPr>
        <w:t xml:space="preserve">(toliau – </w:t>
      </w:r>
      <w:r w:rsidRPr="00B23437">
        <w:rPr>
          <w:rFonts w:ascii="Nunito Sans" w:eastAsia="Times New Roman" w:hAnsi="Nunito Sans" w:cs="Arial"/>
          <w:b/>
          <w:bCs/>
          <w:sz w:val="20"/>
          <w:szCs w:val="20"/>
          <w:lang w:eastAsia="ru-RU"/>
        </w:rPr>
        <w:t>Informacijos gavėjas</w:t>
      </w:r>
      <w:r w:rsidRPr="22D73F72">
        <w:rPr>
          <w:rFonts w:ascii="Nunito Sans" w:eastAsia="Times New Roman" w:hAnsi="Nunito Sans" w:cs="Arial"/>
          <w:sz w:val="20"/>
          <w:szCs w:val="20"/>
          <w:lang w:eastAsia="ru-RU"/>
        </w:rPr>
        <w:t xml:space="preserve">), </w:t>
      </w:r>
    </w:p>
    <w:p w14:paraId="37320597" w14:textId="77777777" w:rsidR="00A45C83" w:rsidRPr="00B23437" w:rsidRDefault="00A45C83" w:rsidP="00A45C83">
      <w:pPr>
        <w:rPr>
          <w:rFonts w:ascii="Nunito Sans" w:eastAsia="Times New Roman" w:hAnsi="Nunito Sans" w:cs="Arial"/>
          <w:sz w:val="20"/>
          <w:szCs w:val="20"/>
          <w:lang w:eastAsia="ru-RU"/>
        </w:rPr>
      </w:pPr>
    </w:p>
    <w:p w14:paraId="150D3D76" w14:textId="45C765BE" w:rsidR="00A45C83" w:rsidRDefault="00A45C83" w:rsidP="00A45C83">
      <w:pPr>
        <w:rPr>
          <w:rFonts w:ascii="Nunito Sans" w:eastAsia="Times New Roman" w:hAnsi="Nunito Sans" w:cs="Arial"/>
          <w:sz w:val="20"/>
          <w:szCs w:val="20"/>
          <w:lang w:eastAsia="ru-RU"/>
        </w:rPr>
      </w:pPr>
      <w:r w:rsidRPr="00B23437">
        <w:rPr>
          <w:rFonts w:ascii="Nunito Sans" w:eastAsia="Times New Roman" w:hAnsi="Nunito Sans" w:cs="Arial"/>
          <w:bCs/>
          <w:sz w:val="20"/>
          <w:szCs w:val="20"/>
          <w:lang w:eastAsia="ru-RU"/>
        </w:rPr>
        <w:t>Atsižvelgiant į tai, kad</w:t>
      </w:r>
      <w:r w:rsidRPr="00B23437">
        <w:rPr>
          <w:rFonts w:ascii="Nunito Sans" w:eastAsia="Times New Roman" w:hAnsi="Nunito Sans" w:cs="Arial"/>
          <w:sz w:val="20"/>
          <w:szCs w:val="20"/>
          <w:lang w:eastAsia="ru-RU"/>
        </w:rPr>
        <w:t xml:space="preserve"> </w:t>
      </w:r>
      <w:r w:rsidR="001C5A90" w:rsidRPr="004C4DF5">
        <w:rPr>
          <w:rFonts w:ascii="Nunito Sans" w:eastAsia="Times New Roman" w:hAnsi="Nunito Sans" w:cs="Tahoma"/>
          <w:sz w:val="20"/>
          <w:szCs w:val="20"/>
          <w:lang w:eastAsia="ru-RU"/>
        </w:rPr>
        <w:t xml:space="preserve">UAB „EPSO-G“ </w:t>
      </w:r>
      <w:r>
        <w:rPr>
          <w:rFonts w:ascii="Nunito Sans" w:eastAsia="Times New Roman" w:hAnsi="Nunito Sans" w:cs="Arial"/>
          <w:sz w:val="20"/>
          <w:szCs w:val="20"/>
          <w:lang w:eastAsia="ru-RU"/>
        </w:rPr>
        <w:t xml:space="preserve">(toliau – </w:t>
      </w:r>
      <w:r w:rsidRPr="00B8711D">
        <w:rPr>
          <w:rFonts w:ascii="Nunito Sans" w:eastAsia="Times New Roman" w:hAnsi="Nunito Sans" w:cs="Arial"/>
          <w:b/>
          <w:bCs/>
          <w:sz w:val="20"/>
          <w:szCs w:val="20"/>
          <w:lang w:eastAsia="ru-RU"/>
        </w:rPr>
        <w:t>Bendrovė</w:t>
      </w:r>
      <w:r>
        <w:rPr>
          <w:rFonts w:ascii="Nunito Sans" w:eastAsia="Times New Roman" w:hAnsi="Nunito Sans" w:cs="Arial"/>
          <w:sz w:val="20"/>
          <w:szCs w:val="20"/>
          <w:lang w:eastAsia="ru-RU"/>
        </w:rPr>
        <w:t xml:space="preserve">) </w:t>
      </w:r>
      <w:r w:rsidRPr="00B23437">
        <w:rPr>
          <w:rFonts w:ascii="Nunito Sans" w:eastAsia="Times New Roman" w:hAnsi="Nunito Sans" w:cs="Arial"/>
          <w:sz w:val="20"/>
          <w:szCs w:val="20"/>
          <w:lang w:eastAsia="ru-RU"/>
        </w:rPr>
        <w:t xml:space="preserve">ketina perduoti neskelbtiną informaciją, pasirašydamas šį dokumentą (toliau – </w:t>
      </w:r>
      <w:r w:rsidRPr="00B23437">
        <w:rPr>
          <w:rFonts w:ascii="Nunito Sans" w:eastAsia="Times New Roman" w:hAnsi="Nunito Sans" w:cs="Arial"/>
          <w:b/>
          <w:sz w:val="20"/>
          <w:szCs w:val="20"/>
          <w:lang w:eastAsia="ru-RU"/>
        </w:rPr>
        <w:t>Įsipareigojimas</w:t>
      </w:r>
      <w:r w:rsidRPr="00B23437">
        <w:rPr>
          <w:rFonts w:ascii="Nunito Sans" w:eastAsia="Times New Roman" w:hAnsi="Nunito Sans" w:cs="Arial"/>
          <w:sz w:val="20"/>
          <w:szCs w:val="20"/>
          <w:lang w:eastAsia="ru-RU"/>
        </w:rPr>
        <w:t>) Informacijos gavėjas patvirtina, kad yra susipažinęs su šiais žemiau išvardintais įpareigojimais ir patvirtina, kad jų laikysis:</w:t>
      </w:r>
    </w:p>
    <w:p w14:paraId="37FB95E9" w14:textId="77777777" w:rsidR="00A45C83" w:rsidRPr="00B23437" w:rsidRDefault="00A45C83" w:rsidP="00A45C83">
      <w:pPr>
        <w:rPr>
          <w:rFonts w:ascii="Nunito Sans" w:eastAsia="Times New Roman" w:hAnsi="Nunito Sans" w:cs="Arial"/>
          <w:sz w:val="20"/>
          <w:szCs w:val="20"/>
          <w:lang w:eastAsia="ru-RU"/>
        </w:rPr>
      </w:pPr>
    </w:p>
    <w:p w14:paraId="49B2CE68"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Neskelbtina informacija</w:t>
      </w:r>
    </w:p>
    <w:p w14:paraId="6BA53F8C" w14:textId="5930FB4A" w:rsidR="00A45C83" w:rsidRPr="00B23437" w:rsidRDefault="00A45C83" w:rsidP="00A45C83">
      <w:pPr>
        <w:numPr>
          <w:ilvl w:val="1"/>
          <w:numId w:val="47"/>
        </w:numPr>
        <w:tabs>
          <w:tab w:val="left" w:pos="426"/>
        </w:tabs>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Pagal šį Įsipareigojimą neskelbtina informacija, kuriai taikomi konfidencialumo įsipareigojimai, laikomi visi ir bet kurie duomenys bei informacija </w:t>
      </w:r>
      <w:r>
        <w:rPr>
          <w:rFonts w:ascii="Nunito Sans" w:eastAsia="Times New Roman" w:hAnsi="Nunito Sans" w:cs="Arial"/>
          <w:sz w:val="20"/>
          <w:szCs w:val="20"/>
          <w:lang w:eastAsia="ru-RU"/>
        </w:rPr>
        <w:t>pažymėta</w:t>
      </w:r>
      <w:r w:rsidRPr="00B23437">
        <w:rPr>
          <w:rFonts w:ascii="Nunito Sans" w:eastAsia="Times New Roman" w:hAnsi="Nunito Sans" w:cs="Arial"/>
          <w:sz w:val="20"/>
          <w:szCs w:val="20"/>
          <w:lang w:eastAsia="ru-RU"/>
        </w:rPr>
        <w:t xml:space="preserve"> kaip </w:t>
      </w:r>
      <w:r>
        <w:rPr>
          <w:rFonts w:ascii="Nunito Sans" w:eastAsia="Times New Roman" w:hAnsi="Nunito Sans" w:cs="Arial"/>
          <w:sz w:val="20"/>
          <w:szCs w:val="20"/>
          <w:lang w:eastAsia="ru-RU"/>
        </w:rPr>
        <w:t xml:space="preserve">„VIDINIO NAUDOJIMO INFORMACIJA“, </w:t>
      </w:r>
      <w:r w:rsidRPr="00B23437">
        <w:rPr>
          <w:rFonts w:ascii="Nunito Sans" w:eastAsia="Times New Roman" w:hAnsi="Nunito Sans" w:cs="Arial"/>
          <w:sz w:val="20"/>
          <w:szCs w:val="20"/>
          <w:lang w:eastAsia="ru-RU"/>
        </w:rPr>
        <w:t xml:space="preserve">„KONFIDENCIALI INFORMACIJA“, „KOMERCINĖ (GAMYBOS) PASLAPTIS“ ar kuriuos bet kokia forma Informacijos gavėjas ar bet kuris jo vardu ar interesais veikiantis asmuo (įskaitant, bet neapsiribojant darbuotoju, atstovu ar konsultantu) gaus iš </w:t>
      </w:r>
      <w:r>
        <w:rPr>
          <w:rFonts w:ascii="Nunito Sans" w:eastAsia="Times New Roman" w:hAnsi="Nunito Sans" w:cs="Arial"/>
          <w:sz w:val="20"/>
          <w:szCs w:val="20"/>
          <w:lang w:eastAsia="ru-RU"/>
        </w:rPr>
        <w:t>Bedrovės</w:t>
      </w:r>
      <w:r w:rsidRPr="00B23437">
        <w:rPr>
          <w:rFonts w:ascii="Nunito Sans" w:eastAsia="Times New Roman" w:hAnsi="Nunito Sans" w:cs="Arial"/>
          <w:sz w:val="20"/>
          <w:szCs w:val="20"/>
          <w:lang w:eastAsia="ru-RU"/>
        </w:rPr>
        <w:t xml:space="preserve"> ar bet kurio jo vardu ar interesais veikiančio asmens (įskaitant, bet neapsiribojant darbuotojo, atstovo ar konsultanto) (toliau – </w:t>
      </w:r>
      <w:r w:rsidRPr="00B23437">
        <w:rPr>
          <w:rFonts w:ascii="Nunito Sans" w:eastAsia="Times New Roman" w:hAnsi="Nunito Sans" w:cs="Arial"/>
          <w:b/>
          <w:sz w:val="20"/>
          <w:szCs w:val="20"/>
          <w:lang w:eastAsia="ru-RU"/>
        </w:rPr>
        <w:t>Neskelbtina informacija</w:t>
      </w:r>
      <w:r w:rsidRPr="00B23437">
        <w:rPr>
          <w:rFonts w:ascii="Nunito Sans" w:eastAsia="Times New Roman" w:hAnsi="Nunito Sans" w:cs="Arial"/>
          <w:sz w:val="20"/>
          <w:szCs w:val="20"/>
          <w:lang w:eastAsia="ru-RU"/>
        </w:rPr>
        <w:t>).</w:t>
      </w:r>
    </w:p>
    <w:p w14:paraId="3D83E0E9" w14:textId="77777777" w:rsidR="00A45C83" w:rsidRPr="00B23437" w:rsidRDefault="00A45C83" w:rsidP="00A45C83">
      <w:pPr>
        <w:numPr>
          <w:ilvl w:val="1"/>
          <w:numId w:val="47"/>
        </w:numPr>
        <w:tabs>
          <w:tab w:val="left" w:pos="426"/>
        </w:tabs>
        <w:rPr>
          <w:rFonts w:ascii="Nunito Sans" w:eastAsia="Times New Roman" w:hAnsi="Nunito Sans" w:cs="Arial"/>
          <w:sz w:val="20"/>
          <w:szCs w:val="20"/>
          <w:lang w:eastAsia="ru-RU"/>
        </w:rPr>
      </w:pPr>
      <w:r w:rsidRPr="22D73F72">
        <w:rPr>
          <w:rFonts w:ascii="Nunito Sans" w:eastAsia="Times New Roman" w:hAnsi="Nunito Sans" w:cs="Arial"/>
          <w:sz w:val="20"/>
          <w:szCs w:val="20"/>
          <w:lang w:eastAsia="ru-RU"/>
        </w:rPr>
        <w:t>Neskelbtina informacija neapims tokios, kuri:</w:t>
      </w:r>
    </w:p>
    <w:p w14:paraId="075818A6" w14:textId="77777777" w:rsidR="00A45C83" w:rsidRPr="00B23437"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yra ar tampa vieša pagal Lietuvos Respublikos teisės aktus;</w:t>
      </w:r>
    </w:p>
    <w:p w14:paraId="59B64F27" w14:textId="77777777" w:rsidR="00A45C83" w:rsidRPr="00B23437"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jos pateikimo metu jau buvo viešai skelbta ar kitokiu būdu viešai prieinama plačiajai visuomenei;</w:t>
      </w:r>
    </w:p>
    <w:p w14:paraId="42076382" w14:textId="77777777" w:rsidR="00A45C83" w:rsidRDefault="00A45C83" w:rsidP="00A45C83">
      <w:pPr>
        <w:numPr>
          <w:ilvl w:val="2"/>
          <w:numId w:val="47"/>
        </w:numPr>
        <w:tabs>
          <w:tab w:val="left" w:pos="426"/>
        </w:tabs>
        <w:ind w:left="567" w:hanging="567"/>
        <w:rPr>
          <w:rFonts w:ascii="Nunito Sans" w:eastAsia="Times New Roman" w:hAnsi="Nunito Sans" w:cs="Arial"/>
          <w:sz w:val="20"/>
          <w:szCs w:val="20"/>
          <w:lang w:eastAsia="ru-RU"/>
        </w:rPr>
      </w:pPr>
      <w:r w:rsidRPr="22D73F72">
        <w:rPr>
          <w:rFonts w:ascii="Nunito Sans" w:eastAsia="Times New Roman" w:hAnsi="Nunito Sans" w:cs="Arial"/>
          <w:sz w:val="20"/>
          <w:szCs w:val="20"/>
          <w:lang w:eastAsia="ru-RU"/>
        </w:rPr>
        <w:t>Bendrovė raštu praneša, kad ji nėra laikoma Neskelbtina informacija.</w:t>
      </w:r>
    </w:p>
    <w:p w14:paraId="6C330FA1" w14:textId="77777777" w:rsidR="00A45C83" w:rsidRPr="00B23437" w:rsidRDefault="00A45C83" w:rsidP="00A45C83">
      <w:pPr>
        <w:numPr>
          <w:ilvl w:val="1"/>
          <w:numId w:val="47"/>
        </w:numPr>
        <w:tabs>
          <w:tab w:val="left" w:pos="426"/>
        </w:tabs>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Kilus bet kokių abejonių dėl to, ar informacija laikoma Neskelbtina informacija, privalu elgtis su ja kaip su Neskelbtina informacija, kol </w:t>
      </w:r>
      <w:r>
        <w:rPr>
          <w:rFonts w:ascii="Nunito Sans" w:eastAsia="Times New Roman" w:hAnsi="Nunito Sans" w:cs="Arial"/>
          <w:sz w:val="20"/>
          <w:szCs w:val="20"/>
          <w:lang w:eastAsia="ru-RU"/>
        </w:rPr>
        <w:t>Bendrovė</w:t>
      </w:r>
      <w:r w:rsidRPr="00B23437">
        <w:rPr>
          <w:rFonts w:ascii="Nunito Sans" w:eastAsia="Times New Roman" w:hAnsi="Nunito Sans" w:cs="Arial"/>
          <w:sz w:val="20"/>
          <w:szCs w:val="20"/>
          <w:lang w:eastAsia="ru-RU"/>
        </w:rPr>
        <w:t xml:space="preserve"> neinformuos, kad tokia informacija nėra Neskelbtina informacija.</w:t>
      </w:r>
    </w:p>
    <w:p w14:paraId="7DEB8095" w14:textId="77777777" w:rsidR="00A45C83" w:rsidRPr="00B23437" w:rsidRDefault="00A45C83" w:rsidP="00A45C83">
      <w:pPr>
        <w:tabs>
          <w:tab w:val="left" w:pos="426"/>
        </w:tabs>
        <w:ind w:left="426"/>
        <w:contextualSpacing/>
        <w:rPr>
          <w:rFonts w:ascii="Nunito Sans" w:eastAsia="Times New Roman" w:hAnsi="Nunito Sans" w:cs="Arial"/>
          <w:sz w:val="20"/>
          <w:szCs w:val="20"/>
          <w:lang w:eastAsia="ru-RU"/>
        </w:rPr>
      </w:pPr>
    </w:p>
    <w:p w14:paraId="4EB0BFF3" w14:textId="77777777" w:rsidR="00A45C83" w:rsidRPr="00B23437" w:rsidRDefault="00A45C83" w:rsidP="00A45C83">
      <w:pPr>
        <w:numPr>
          <w:ilvl w:val="0"/>
          <w:numId w:val="46"/>
        </w:numPr>
        <w:tabs>
          <w:tab w:val="left" w:pos="426"/>
        </w:tabs>
        <w:ind w:left="426" w:hanging="426"/>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Neskelbtinos informacijos naudojimo tvarka</w:t>
      </w:r>
    </w:p>
    <w:p w14:paraId="6DC0B5CD"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Informacijos gavėjas</w:t>
      </w:r>
      <w:r w:rsidRPr="00E05A80">
        <w:rPr>
          <w:rFonts w:ascii="Tahoma" w:eastAsia="MS Mincho" w:hAnsi="Tahoma" w:cs="Tahoma"/>
          <w:color w:val="515365"/>
          <w:sz w:val="20"/>
          <w:szCs w:val="20"/>
        </w:rPr>
        <w:t xml:space="preserve"> </w:t>
      </w:r>
      <w:r w:rsidRPr="004C166E">
        <w:rPr>
          <w:rFonts w:ascii="Nunito Sans" w:eastAsia="MS Mincho" w:hAnsi="Nunito Sans" w:cs="Tahoma"/>
          <w:sz w:val="20"/>
          <w:szCs w:val="20"/>
        </w:rPr>
        <w:t>jo darbuotojai, konsultantai, o jeigu Informacijos gavėjas priklauso įmonių grupei</w:t>
      </w:r>
      <w:r w:rsidRPr="004C166E">
        <w:rPr>
          <w:rStyle w:val="FootnoteReference"/>
          <w:rFonts w:ascii="Nunito Sans" w:eastAsia="MS Mincho" w:hAnsi="Nunito Sans" w:cs="Tahoma"/>
          <w:sz w:val="20"/>
          <w:szCs w:val="20"/>
        </w:rPr>
        <w:footnoteReference w:id="4"/>
      </w:r>
      <w:r w:rsidRPr="004C166E">
        <w:rPr>
          <w:rFonts w:ascii="Nunito Sans" w:eastAsia="MS Mincho" w:hAnsi="Nunito Sans" w:cs="Tahoma"/>
          <w:sz w:val="20"/>
          <w:szCs w:val="20"/>
        </w:rPr>
        <w:t xml:space="preserve"> – ir visos įmonių grupės darbuotojai ir kolegialių organų nariai (toliau – </w:t>
      </w:r>
      <w:r w:rsidRPr="004C166E">
        <w:rPr>
          <w:rFonts w:ascii="Nunito Sans" w:eastAsia="MS Mincho" w:hAnsi="Nunito Sans" w:cs="Tahoma"/>
          <w:b/>
          <w:bCs/>
          <w:sz w:val="20"/>
          <w:szCs w:val="20"/>
        </w:rPr>
        <w:t>Atstovai</w:t>
      </w:r>
      <w:r w:rsidRPr="004C166E">
        <w:rPr>
          <w:rFonts w:ascii="Nunito Sans" w:eastAsia="MS Mincho" w:hAnsi="Nunito Sans" w:cs="Tahoma"/>
          <w:sz w:val="20"/>
          <w:szCs w:val="20"/>
        </w:rPr>
        <w:t>)</w:t>
      </w:r>
      <w:r w:rsidRPr="004C166E">
        <w:rPr>
          <w:rFonts w:ascii="Nunito Sans" w:eastAsia="Times New Roman" w:hAnsi="Nunito Sans" w:cs="Arial"/>
          <w:sz w:val="20"/>
          <w:szCs w:val="20"/>
          <w:lang w:eastAsia="ru-RU"/>
        </w:rPr>
        <w:t xml:space="preserve"> </w:t>
      </w:r>
      <w:r w:rsidRPr="00B23437">
        <w:rPr>
          <w:rFonts w:ascii="Nunito Sans" w:eastAsia="Times New Roman" w:hAnsi="Nunito Sans" w:cs="Arial"/>
          <w:sz w:val="20"/>
          <w:szCs w:val="20"/>
          <w:lang w:eastAsia="ru-RU"/>
        </w:rPr>
        <w:t>įsipareigoja:</w:t>
      </w:r>
    </w:p>
    <w:p w14:paraId="150B623A"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Neskelbtiną informacij</w:t>
      </w:r>
      <w:r>
        <w:rPr>
          <w:rFonts w:ascii="Nunito Sans" w:eastAsia="Times New Roman" w:hAnsi="Nunito Sans" w:cs="Arial"/>
          <w:sz w:val="20"/>
          <w:szCs w:val="20"/>
          <w:lang w:eastAsia="ru-RU"/>
        </w:rPr>
        <w:t>ą</w:t>
      </w:r>
      <w:r w:rsidRPr="00B23437">
        <w:rPr>
          <w:rFonts w:ascii="Nunito Sans" w:eastAsia="Times New Roman" w:hAnsi="Nunito Sans" w:cs="Arial"/>
          <w:sz w:val="20"/>
          <w:szCs w:val="20"/>
          <w:lang w:eastAsia="ru-RU"/>
        </w:rPr>
        <w:t xml:space="preserve"> naudoti išimtinai tam tikslui, kuriam ji buvo perduota;</w:t>
      </w:r>
    </w:p>
    <w:p w14:paraId="70C3FC25"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neatskleisti Neskelbtinos informacijos jokiu būdu ir nenaudoti bet kokiu būdu, dėl kurio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gali būti padaryta žala;</w:t>
      </w:r>
    </w:p>
    <w:p w14:paraId="29AD16AC"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Neskelbtiną informaciją laikyti slapta ir imtis visų būtinų atsargumo priemonių siekiant išlaikyti suteiktos Neskelbtinos informacijos slaptumą ir neliečiamumą;</w:t>
      </w:r>
    </w:p>
    <w:p w14:paraId="704B8871" w14:textId="77777777" w:rsidR="00A45C83" w:rsidRPr="00B23437" w:rsidRDefault="00A45C83" w:rsidP="00A45C83">
      <w:pPr>
        <w:numPr>
          <w:ilvl w:val="2"/>
          <w:numId w:val="46"/>
        </w:numPr>
        <w:tabs>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be išankstinio rašytinio </w:t>
      </w:r>
      <w:r>
        <w:rPr>
          <w:rFonts w:ascii="Nunito Sans" w:eastAsia="Times New Roman" w:hAnsi="Nunito Sans" w:cs="Arial"/>
          <w:sz w:val="20"/>
          <w:szCs w:val="20"/>
          <w:lang w:eastAsia="ru-RU"/>
        </w:rPr>
        <w:t>Bendrovės</w:t>
      </w:r>
      <w:r w:rsidRPr="00B23437">
        <w:rPr>
          <w:rFonts w:ascii="Nunito Sans" w:eastAsia="Times New Roman" w:hAnsi="Nunito Sans" w:cs="Arial"/>
          <w:sz w:val="20"/>
          <w:szCs w:val="20"/>
          <w:lang w:eastAsia="ru-RU"/>
        </w:rPr>
        <w:t xml:space="preserve"> sutikimo neatskleisti ir neteikti Neskelbtinos informacijos tretiesiems asmenims;</w:t>
      </w:r>
    </w:p>
    <w:p w14:paraId="1CBE4D97" w14:textId="77777777" w:rsidR="00A45C83" w:rsidRPr="00B23437" w:rsidRDefault="00A45C83" w:rsidP="00A45C83">
      <w:pPr>
        <w:numPr>
          <w:ilvl w:val="2"/>
          <w:numId w:val="46"/>
        </w:numPr>
        <w:tabs>
          <w:tab w:val="left" w:pos="426"/>
          <w:tab w:val="left" w:pos="567"/>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lastRenderedPageBreak/>
        <w:t xml:space="preserve">Bendrovei pateikus oficialų prašymą, siekiant patvirtinti, jog Informacijos gavėjas laikosi Įsipareigojimo, Informacijos gavėjas suteikia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ar pasirinktai trečiajai šaliai, veikiančiai </w:t>
      </w:r>
      <w:r>
        <w:rPr>
          <w:rFonts w:ascii="Nunito Sans" w:eastAsia="Times New Roman" w:hAnsi="Nunito Sans" w:cs="Arial"/>
          <w:sz w:val="20"/>
          <w:szCs w:val="20"/>
          <w:lang w:eastAsia="ru-RU"/>
        </w:rPr>
        <w:t>Bendrovės</w:t>
      </w:r>
      <w:r w:rsidRPr="00B23437">
        <w:rPr>
          <w:rFonts w:ascii="Nunito Sans" w:eastAsia="Times New Roman" w:hAnsi="Nunito Sans" w:cs="Arial"/>
          <w:sz w:val="20"/>
          <w:szCs w:val="20"/>
          <w:lang w:eastAsia="ru-RU"/>
        </w:rPr>
        <w:t xml:space="preserve">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BB35B1E" w14:textId="0A441749"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Informacijos gavėjas įsipareigoja informuoti </w:t>
      </w:r>
      <w:r>
        <w:rPr>
          <w:rFonts w:ascii="Nunito Sans" w:eastAsia="Times New Roman" w:hAnsi="Nunito Sans" w:cs="Arial"/>
          <w:sz w:val="20"/>
          <w:szCs w:val="20"/>
          <w:lang w:eastAsia="ru-RU"/>
        </w:rPr>
        <w:t>Bendrovę</w:t>
      </w:r>
      <w:r w:rsidRPr="00B23437">
        <w:rPr>
          <w:rFonts w:ascii="Nunito Sans" w:eastAsia="Times New Roman" w:hAnsi="Nunito Sans" w:cs="Arial"/>
          <w:sz w:val="20"/>
          <w:szCs w:val="20"/>
          <w:lang w:eastAsia="ru-RU"/>
        </w:rPr>
        <w:t xml:space="preserve"> elektroniniu paštu</w:t>
      </w:r>
      <w:r w:rsidRPr="002E6A44">
        <w:rPr>
          <w:rFonts w:ascii="Nunito Sans" w:hAnsi="Nunito Sans"/>
        </w:rPr>
        <w:t xml:space="preserve"> </w:t>
      </w:r>
      <w:r w:rsidRPr="00B23437">
        <w:rPr>
          <w:rFonts w:ascii="Nunito Sans" w:eastAsia="Times New Roman" w:hAnsi="Nunito Sans" w:cs="Arial"/>
          <w:sz w:val="20"/>
          <w:szCs w:val="20"/>
          <w:lang w:eastAsia="ru-RU"/>
        </w:rPr>
        <w:t xml:space="preserve">apie įvykusį ar gresiantį Neskelbtinos informacijos neteisėtą naudojimą ar atskleidimą, ar kitą veiksmą, kuris gali būti laikomas informacijos saugos pažeidimu. Jei </w:t>
      </w:r>
      <w:r>
        <w:rPr>
          <w:rFonts w:ascii="Nunito Sans" w:eastAsia="Times New Roman" w:hAnsi="Nunito Sans" w:cs="Arial"/>
          <w:sz w:val="20"/>
          <w:szCs w:val="20"/>
          <w:lang w:eastAsia="ru-RU"/>
        </w:rPr>
        <w:t>i</w:t>
      </w:r>
      <w:r w:rsidRPr="00B23437">
        <w:rPr>
          <w:rFonts w:ascii="Nunito Sans" w:eastAsia="Times New Roman" w:hAnsi="Nunito Sans" w:cs="Arial"/>
          <w:sz w:val="20"/>
          <w:szCs w:val="20"/>
          <w:lang w:eastAsia="ru-RU"/>
        </w:rPr>
        <w:t xml:space="preserve">nformacijos saugos pažeidimas susijęs su Informacijos gavėju, </w:t>
      </w:r>
      <w:r>
        <w:rPr>
          <w:rFonts w:ascii="Nunito Sans" w:eastAsia="Times New Roman" w:hAnsi="Nunito Sans" w:cs="Arial"/>
          <w:sz w:val="20"/>
          <w:szCs w:val="20"/>
          <w:lang w:eastAsia="ru-RU"/>
        </w:rPr>
        <w:t>I</w:t>
      </w:r>
      <w:r w:rsidRPr="00B23437">
        <w:rPr>
          <w:rFonts w:ascii="Nunito Sans" w:eastAsia="Times New Roman" w:hAnsi="Nunito Sans" w:cs="Arial"/>
          <w:sz w:val="20"/>
          <w:szCs w:val="20"/>
          <w:lang w:eastAsia="ru-RU"/>
        </w:rPr>
        <w:t xml:space="preserve">nformacijos gavėjas nedelsdamas turi imtis reikiamų priemonių tolesniam informacijos atskleidimui ar praradimui sustabdyti ir neigiamoms pasekmėms sumažinti, taip pat nustatyti ir pateikti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visus faktus</w:t>
      </w:r>
      <w:r>
        <w:rPr>
          <w:rFonts w:ascii="Nunito Sans" w:eastAsia="Times New Roman" w:hAnsi="Nunito Sans" w:cs="Arial"/>
          <w:sz w:val="20"/>
          <w:szCs w:val="20"/>
          <w:lang w:eastAsia="ru-RU"/>
        </w:rPr>
        <w:t>,</w:t>
      </w:r>
      <w:r w:rsidRPr="00B23437">
        <w:rPr>
          <w:rFonts w:ascii="Nunito Sans" w:eastAsia="Times New Roman" w:hAnsi="Nunito Sans" w:cs="Arial"/>
          <w:sz w:val="20"/>
          <w:szCs w:val="20"/>
          <w:lang w:eastAsia="ru-RU"/>
        </w:rPr>
        <w:t xml:space="preserve"> susijusius su Neskelbtinos informacijos saugos pažeidimu.</w:t>
      </w:r>
    </w:p>
    <w:p w14:paraId="3ABB6FC1"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Informacijos gavėjas suteikia teisę tik žemiau nurodytiems asmenims susipažinti su Neskelbtina informacija ir tik įgyvendinus abi žemiau nurodytas sąlygas:</w:t>
      </w:r>
    </w:p>
    <w:p w14:paraId="43BB217F" w14:textId="77777777" w:rsidR="00A45C83" w:rsidRPr="00B23437" w:rsidRDefault="00A45C83" w:rsidP="00A45C83">
      <w:pPr>
        <w:numPr>
          <w:ilvl w:val="2"/>
          <w:numId w:val="46"/>
        </w:numPr>
        <w:tabs>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teisė susipažinti su Neskelbtina informacija gali būti suteikiama tik asmenims, kuriems būtina žinoti Neskelbtiną informaciją atsižvelgiant į jų užimamas pareigas ar profesiją įgyvendinant tikslą, kuriam </w:t>
      </w:r>
      <w:r>
        <w:rPr>
          <w:rFonts w:ascii="Nunito Sans" w:eastAsia="Times New Roman" w:hAnsi="Nunito Sans" w:cs="Arial"/>
          <w:sz w:val="20"/>
          <w:szCs w:val="20"/>
          <w:lang w:eastAsia="ru-RU"/>
        </w:rPr>
        <w:t>Bendrovė</w:t>
      </w:r>
      <w:r w:rsidRPr="00B23437">
        <w:rPr>
          <w:rFonts w:ascii="Nunito Sans" w:eastAsia="Times New Roman" w:hAnsi="Nunito Sans" w:cs="Arial"/>
          <w:sz w:val="20"/>
          <w:szCs w:val="20"/>
          <w:lang w:eastAsia="ru-RU"/>
        </w:rPr>
        <w:t xml:space="preserve"> perdavė informaciją;</w:t>
      </w:r>
    </w:p>
    <w:p w14:paraId="7D00CB91" w14:textId="77777777" w:rsidR="00A45C83" w:rsidRPr="00B23437" w:rsidRDefault="00A45C83" w:rsidP="00A45C83">
      <w:pPr>
        <w:numPr>
          <w:ilvl w:val="2"/>
          <w:numId w:val="46"/>
        </w:numPr>
        <w:tabs>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228E6FFD" w14:textId="77777777" w:rsidR="00A45C83" w:rsidRPr="00B23437" w:rsidRDefault="00A45C83" w:rsidP="00A45C83">
      <w:pPr>
        <w:numPr>
          <w:ilvl w:val="1"/>
          <w:numId w:val="46"/>
        </w:numPr>
        <w:tabs>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w:t>
      </w:r>
      <w:r>
        <w:rPr>
          <w:rFonts w:ascii="Nunito Sans" w:eastAsia="Times New Roman" w:hAnsi="Nunito Sans" w:cs="Arial"/>
          <w:sz w:val="20"/>
          <w:szCs w:val="20"/>
          <w:lang w:eastAsia="ru-RU"/>
        </w:rPr>
        <w:t>Bendrovei, kai to nedraudžia teisės aktai</w:t>
      </w:r>
      <w:r w:rsidRPr="00B23437">
        <w:rPr>
          <w:rFonts w:ascii="Nunito Sans" w:eastAsia="Times New Roman" w:hAnsi="Nunito Sans" w:cs="Arial"/>
          <w:sz w:val="20"/>
          <w:szCs w:val="20"/>
          <w:lang w:eastAsia="ru-RU"/>
        </w:rPr>
        <w:t>.</w:t>
      </w:r>
    </w:p>
    <w:p w14:paraId="4D6B0F8E"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Tuo atveju, jeigu Informacijos gavėjas gauna prieig</w:t>
      </w:r>
      <w:r>
        <w:rPr>
          <w:rFonts w:ascii="Nunito Sans" w:eastAsia="Times New Roman" w:hAnsi="Nunito Sans" w:cs="Arial"/>
          <w:sz w:val="20"/>
          <w:szCs w:val="20"/>
          <w:lang w:eastAsia="ru-RU"/>
        </w:rPr>
        <w:t>ą</w:t>
      </w:r>
      <w:r w:rsidRPr="00B23437">
        <w:rPr>
          <w:rFonts w:ascii="Nunito Sans" w:eastAsia="Times New Roman" w:hAnsi="Nunito Sans" w:cs="Arial"/>
          <w:sz w:val="20"/>
          <w:szCs w:val="20"/>
          <w:lang w:eastAsia="ru-RU"/>
        </w:rPr>
        <w:t xml:space="preserve"> prie elektroninės Neskelbtinos informacijos, jis įsipareigoja:</w:t>
      </w:r>
    </w:p>
    <w:p w14:paraId="1F40A1D7" w14:textId="77777777" w:rsidR="00A45C83" w:rsidRPr="00B23437" w:rsidRDefault="00A45C83" w:rsidP="00A45C83">
      <w:pPr>
        <w:numPr>
          <w:ilvl w:val="2"/>
          <w:numId w:val="46"/>
        </w:numPr>
        <w:tabs>
          <w:tab w:val="left" w:pos="426"/>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0D8D7420" w14:textId="77777777" w:rsidR="00A45C83" w:rsidRPr="00B23437" w:rsidRDefault="00A45C83" w:rsidP="00A45C83">
      <w:pPr>
        <w:numPr>
          <w:ilvl w:val="2"/>
          <w:numId w:val="46"/>
        </w:numPr>
        <w:tabs>
          <w:tab w:val="left" w:pos="426"/>
          <w:tab w:val="left" w:pos="709"/>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užtikrinti, kad nešiojamos elektroninės laikmenos (pvz. nešiojamo kompiuterio kietasis diskas, USB atmintinės), kuriose saugoma Neskelbtina informacija</w:t>
      </w:r>
      <w:r>
        <w:rPr>
          <w:rFonts w:ascii="Nunito Sans" w:eastAsia="Times New Roman" w:hAnsi="Nunito Sans" w:cs="Arial"/>
          <w:sz w:val="20"/>
          <w:szCs w:val="20"/>
          <w:lang w:eastAsia="ru-RU"/>
        </w:rPr>
        <w:t>,</w:t>
      </w:r>
      <w:r w:rsidRPr="00B23437">
        <w:rPr>
          <w:rFonts w:ascii="Nunito Sans" w:eastAsia="Times New Roman" w:hAnsi="Nunito Sans" w:cs="Arial"/>
          <w:sz w:val="20"/>
          <w:szCs w:val="20"/>
          <w:lang w:eastAsia="ru-RU"/>
        </w:rPr>
        <w:t xml:space="preserve"> būtų šifruotos arba saugomos rakinamose informacijos saugojimo priemonėse (spintos, seifai, atskiros rakinamos patalpos ir pan.), arba kitaip apsaugotos nuo Neskelbtinos informacijos atskleidimo įrenginių vagystės arba pametimo atveju.</w:t>
      </w:r>
    </w:p>
    <w:p w14:paraId="06AC99E3"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Neskelbtiną informaciją draudžiama laikyti sistemose ar laikmenose, kurios gali būti prieinamos kitiems asmenims, įskaitant, bet neapsiribojant - grupinio darbo sistemos (pvz. tinklo katalogų tarnyba, intranet sistemos), debesijos sistemos.</w:t>
      </w:r>
    </w:p>
    <w:p w14:paraId="26985E07" w14:textId="77777777" w:rsidR="00A45C83"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Elektroninė informacija turi būti persiunčiama šifruotoje formoje, naudojant su </w:t>
      </w:r>
      <w:r>
        <w:rPr>
          <w:rFonts w:ascii="Nunito Sans" w:eastAsia="Times New Roman" w:hAnsi="Nunito Sans" w:cs="Arial"/>
          <w:sz w:val="20"/>
          <w:szCs w:val="20"/>
          <w:lang w:eastAsia="ru-RU"/>
        </w:rPr>
        <w:t>Bendrove</w:t>
      </w:r>
      <w:r w:rsidRPr="00B23437">
        <w:rPr>
          <w:rFonts w:ascii="Nunito Sans" w:eastAsia="Times New Roman" w:hAnsi="Nunito Sans" w:cs="Arial"/>
          <w:sz w:val="20"/>
          <w:szCs w:val="20"/>
          <w:lang w:eastAsia="ru-RU"/>
        </w:rPr>
        <w:t xml:space="preserve"> suderintas šifravimo priemones. Šifravimui naudojamą slaptažodį draudžiama perduoti tokiu pat būdu (pvz. elektroniniu paštu) kaip ir pagrindinę informaciją. </w:t>
      </w:r>
    </w:p>
    <w:p w14:paraId="3E5BEDBD" w14:textId="77777777" w:rsidR="00A45C83" w:rsidRPr="00B23437" w:rsidRDefault="00A45C83" w:rsidP="00A45C83">
      <w:pPr>
        <w:tabs>
          <w:tab w:val="left" w:pos="426"/>
        </w:tabs>
        <w:ind w:left="426"/>
        <w:rPr>
          <w:rFonts w:ascii="Nunito Sans" w:eastAsia="Times New Roman" w:hAnsi="Nunito Sans" w:cs="Arial"/>
          <w:sz w:val="20"/>
          <w:szCs w:val="20"/>
          <w:lang w:eastAsia="ru-RU"/>
        </w:rPr>
      </w:pPr>
    </w:p>
    <w:p w14:paraId="67BC322A"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Informacijos sunaikinimas</w:t>
      </w:r>
    </w:p>
    <w:p w14:paraId="39DD728A" w14:textId="77777777" w:rsidR="00A45C83" w:rsidRPr="003A47FC"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25330685">
        <w:rPr>
          <w:rFonts w:ascii="Nunito Sans" w:eastAsia="Times New Roman" w:hAnsi="Nunito Sans" w:cs="Arial"/>
          <w:sz w:val="20"/>
          <w:szCs w:val="20"/>
          <w:lang w:eastAsia="ru-RU"/>
        </w:rPr>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w:t>
      </w:r>
      <w:r>
        <w:rPr>
          <w:rFonts w:ascii="Nunito Sans" w:eastAsia="Times New Roman" w:hAnsi="Nunito Sans" w:cs="Arial"/>
          <w:sz w:val="20"/>
          <w:szCs w:val="20"/>
          <w:lang w:eastAsia="ru-RU"/>
        </w:rPr>
        <w:t xml:space="preserve">, išskyrus atvejus, kuomet </w:t>
      </w:r>
      <w:r w:rsidRPr="001175FC">
        <w:rPr>
          <w:rFonts w:ascii="Nunito Sans" w:eastAsia="Times New Roman" w:hAnsi="Nunito Sans" w:cs="Arial"/>
          <w:sz w:val="20"/>
          <w:szCs w:val="20"/>
          <w:lang w:eastAsia="ru-RU"/>
        </w:rPr>
        <w:t>pagal teisės akt</w:t>
      </w:r>
      <w:r>
        <w:rPr>
          <w:rFonts w:ascii="Nunito Sans" w:eastAsia="Times New Roman" w:hAnsi="Nunito Sans" w:cs="Arial"/>
          <w:sz w:val="20"/>
          <w:szCs w:val="20"/>
          <w:lang w:eastAsia="ru-RU"/>
        </w:rPr>
        <w:t>ų reikalavimus</w:t>
      </w:r>
      <w:r w:rsidRPr="001175FC">
        <w:rPr>
          <w:rFonts w:ascii="Nunito Sans" w:eastAsia="Times New Roman" w:hAnsi="Nunito Sans" w:cs="Arial"/>
          <w:sz w:val="20"/>
          <w:szCs w:val="20"/>
          <w:lang w:eastAsia="ru-RU"/>
        </w:rPr>
        <w:t xml:space="preserve"> tai yra būtina archyvavimo, audito tikslais, taip pat kai informacija ar jos dalis yra įtraukta į korporatyvinius sprendimus</w:t>
      </w:r>
      <w:r>
        <w:rPr>
          <w:rFonts w:ascii="Nunito Sans" w:eastAsia="Times New Roman" w:hAnsi="Nunito Sans" w:cs="Arial"/>
          <w:sz w:val="20"/>
          <w:szCs w:val="20"/>
          <w:lang w:eastAsia="ru-RU"/>
        </w:rPr>
        <w:t xml:space="preserve"> (</w:t>
      </w:r>
      <w:r w:rsidRPr="65CDF9A4">
        <w:rPr>
          <w:rFonts w:ascii="Nunito Sans" w:eastAsia="Times New Roman" w:hAnsi="Nunito Sans" w:cs="Arial"/>
          <w:sz w:val="20"/>
          <w:szCs w:val="20"/>
          <w:lang w:eastAsia="ru-RU"/>
        </w:rPr>
        <w:t>pastaraisiais</w:t>
      </w:r>
      <w:r>
        <w:rPr>
          <w:rFonts w:ascii="Nunito Sans" w:eastAsia="Times New Roman" w:hAnsi="Nunito Sans" w:cs="Arial"/>
          <w:sz w:val="20"/>
          <w:szCs w:val="20"/>
          <w:lang w:eastAsia="ru-RU"/>
        </w:rPr>
        <w:t xml:space="preserve"> atvejais Informacijos gavėjas yra pilnai atsakingas už išsaugotos Neskelbtinos informacijos konfidencialumą)</w:t>
      </w:r>
      <w:r w:rsidRPr="001175FC">
        <w:rPr>
          <w:rFonts w:ascii="Nunito Sans" w:eastAsia="Times New Roman" w:hAnsi="Nunito Sans" w:cs="Arial"/>
          <w:sz w:val="20"/>
          <w:szCs w:val="20"/>
          <w:lang w:eastAsia="ru-RU"/>
        </w:rPr>
        <w:t>.</w:t>
      </w:r>
      <w:r w:rsidRPr="003A47FC">
        <w:rPr>
          <w:rFonts w:ascii="Nunito Sans" w:eastAsia="Times New Roman" w:hAnsi="Nunito Sans" w:cs="Arial"/>
          <w:sz w:val="20"/>
          <w:szCs w:val="20"/>
          <w:lang w:eastAsia="ru-RU"/>
        </w:rPr>
        <w:t xml:space="preserve"> Bendrovė turi teisę reikalauti, kad būtų pateikti įrodymai, kad informacija buvo sunaikinta tinkamai.</w:t>
      </w:r>
    </w:p>
    <w:p w14:paraId="7F7FE694" w14:textId="77777777" w:rsidR="00A45C83" w:rsidRPr="00B23437" w:rsidRDefault="00A45C83" w:rsidP="00A45C83">
      <w:pPr>
        <w:tabs>
          <w:tab w:val="left" w:pos="426"/>
        </w:tabs>
        <w:ind w:left="425" w:hanging="720"/>
        <w:rPr>
          <w:rFonts w:ascii="Nunito Sans" w:eastAsia="Times New Roman" w:hAnsi="Nunito Sans" w:cs="Arial"/>
          <w:sz w:val="20"/>
          <w:szCs w:val="20"/>
          <w:lang w:eastAsia="ru-RU"/>
        </w:rPr>
      </w:pPr>
    </w:p>
    <w:p w14:paraId="68BDC2C9"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lastRenderedPageBreak/>
        <w:t>Atsakomybė</w:t>
      </w:r>
    </w:p>
    <w:p w14:paraId="52E67F25" w14:textId="77777777" w:rsidR="00A45C83" w:rsidRPr="000C1356"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Informacijos gavėjui yra žinoma, kad už neteisėtą konfidencialios, komercinę (gamybos) paslaptį sudarančios informacijos panaudojimą ir atskleidimą nustatyta administracinė ir baudžiamoji </w:t>
      </w:r>
      <w:r w:rsidRPr="000C1356">
        <w:rPr>
          <w:rFonts w:ascii="Nunito Sans" w:eastAsia="Times New Roman" w:hAnsi="Nunito Sans" w:cs="Arial"/>
          <w:sz w:val="20"/>
          <w:szCs w:val="20"/>
          <w:lang w:eastAsia="ru-RU"/>
        </w:rPr>
        <w:t xml:space="preserve">atsakomybė. </w:t>
      </w:r>
    </w:p>
    <w:p w14:paraId="6FA89E62" w14:textId="77777777" w:rsidR="00A45C83" w:rsidRPr="000C1356"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bookmarkStart w:id="0" w:name="_Hlk485557543"/>
      <w:r w:rsidRPr="000C1356">
        <w:rPr>
          <w:rFonts w:ascii="Nunito Sans" w:eastAsia="Times New Roman" w:hAnsi="Nunito Sans" w:cs="Arial"/>
          <w:sz w:val="20"/>
          <w:szCs w:val="20"/>
          <w:lang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0C1356">
        <w:rPr>
          <w:rFonts w:ascii="Nunito Sans" w:eastAsia="MS Mincho" w:hAnsi="Nunito Sans" w:cs="Tahoma"/>
          <w:sz w:val="20"/>
          <w:szCs w:val="20"/>
        </w:rPr>
        <w:t>įsipareigoja atlyginti ar kompensuoti Bendrovei tokiu atskleidimu tiesiogiai ar netiesiogiai padarytus, patirtus ar atsiradusius nuostolius, išlaidas ir kaštus (įskaitant teisines išlaidas).</w:t>
      </w:r>
      <w:r w:rsidRPr="000C1356">
        <w:rPr>
          <w:rFonts w:ascii="Nunito Sans" w:eastAsia="Times New Roman" w:hAnsi="Nunito Sans" w:cs="Arial"/>
          <w:sz w:val="20"/>
          <w:szCs w:val="20"/>
          <w:lang w:eastAsia="ru-RU"/>
        </w:rPr>
        <w:t xml:space="preserve"> </w:t>
      </w:r>
    </w:p>
    <w:p w14:paraId="32D0FDAE" w14:textId="77777777" w:rsidR="00A45C83" w:rsidRPr="000C1356"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0C1356">
        <w:rPr>
          <w:rFonts w:ascii="Nunito Sans" w:eastAsia="MS Mincho" w:hAnsi="Nunito Sans" w:cs="Tahoma"/>
          <w:sz w:val="20"/>
          <w:szCs w:val="20"/>
        </w:rPr>
        <w:t>Informacijos gavėjas privalo pasirūpinti, kad jo Atstovai tinkamai laikytųsi šiame Įsipareigojime nustatytų konfidencialumo įsipareigojimų.</w:t>
      </w:r>
    </w:p>
    <w:p w14:paraId="16A0BB3A" w14:textId="77777777" w:rsidR="00A45C83" w:rsidRPr="00B23437" w:rsidRDefault="00A45C83" w:rsidP="00A45C83">
      <w:pPr>
        <w:tabs>
          <w:tab w:val="left" w:pos="426"/>
        </w:tabs>
        <w:ind w:left="425"/>
        <w:rPr>
          <w:rFonts w:ascii="Nunito Sans" w:eastAsia="Times New Roman" w:hAnsi="Nunito Sans" w:cs="Arial"/>
          <w:sz w:val="20"/>
          <w:szCs w:val="20"/>
          <w:lang w:eastAsia="ru-RU"/>
        </w:rPr>
      </w:pPr>
    </w:p>
    <w:bookmarkEnd w:id="0"/>
    <w:p w14:paraId="2F3B70B2" w14:textId="77777777" w:rsidR="00A45C83" w:rsidRPr="00B23437" w:rsidRDefault="00A45C83" w:rsidP="00A45C83">
      <w:pPr>
        <w:numPr>
          <w:ilvl w:val="0"/>
          <w:numId w:val="46"/>
        </w:numPr>
        <w:tabs>
          <w:tab w:val="left" w:pos="426"/>
        </w:tabs>
        <w:ind w:left="426" w:hanging="426"/>
        <w:rPr>
          <w:rFonts w:ascii="Nunito Sans" w:eastAsia="Times New Roman" w:hAnsi="Nunito Sans" w:cs="Arial"/>
          <w:b/>
          <w:bCs/>
          <w:sz w:val="20"/>
          <w:szCs w:val="20"/>
          <w:lang w:eastAsia="ru-RU"/>
        </w:rPr>
      </w:pPr>
      <w:r w:rsidRPr="18BB6460">
        <w:rPr>
          <w:rFonts w:ascii="Nunito Sans" w:eastAsia="Times New Roman" w:hAnsi="Nunito Sans" w:cs="Arial"/>
          <w:b/>
          <w:bCs/>
          <w:sz w:val="20"/>
          <w:szCs w:val="20"/>
          <w:lang w:eastAsia="ru-RU"/>
        </w:rPr>
        <w:t>Įsipareigojimo galiojimas</w:t>
      </w:r>
    </w:p>
    <w:p w14:paraId="165F213A" w14:textId="77777777" w:rsidR="00A45C83"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740932">
        <w:rPr>
          <w:rFonts w:ascii="Nunito Sans" w:eastAsia="Times New Roman" w:hAnsi="Nunito Sans" w:cs="Arial"/>
          <w:sz w:val="20"/>
          <w:szCs w:val="20"/>
          <w:lang w:eastAsia="ru-RU"/>
        </w:rPr>
        <w:t>Įsipareigojimas įsigalioja jį pasirašius Informacijos gavėjui.</w:t>
      </w:r>
    </w:p>
    <w:p w14:paraId="5A8A6943" w14:textId="17E3BC7C"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740932">
        <w:rPr>
          <w:rFonts w:ascii="Nunito Sans" w:eastAsia="Times New Roman" w:hAnsi="Nunito Sans" w:cs="Arial"/>
          <w:sz w:val="20"/>
          <w:szCs w:val="20"/>
          <w:lang w:eastAsia="ru-RU"/>
        </w:rPr>
        <w:t xml:space="preserve">Šiuo Įsipareigojimu prisiimti įsipareigojimai neatskleisti </w:t>
      </w:r>
      <w:r>
        <w:rPr>
          <w:rFonts w:ascii="Nunito Sans" w:eastAsia="Times New Roman" w:hAnsi="Nunito Sans" w:cs="Arial"/>
          <w:sz w:val="20"/>
          <w:szCs w:val="20"/>
          <w:lang w:eastAsia="ru-RU"/>
        </w:rPr>
        <w:t>Neskelbtinos</w:t>
      </w:r>
      <w:r w:rsidRPr="00740932">
        <w:rPr>
          <w:rFonts w:ascii="Nunito Sans" w:eastAsia="Times New Roman" w:hAnsi="Nunito Sans" w:cs="Arial"/>
          <w:sz w:val="20"/>
          <w:szCs w:val="20"/>
          <w:lang w:eastAsia="ru-RU"/>
        </w:rPr>
        <w:t xml:space="preserve"> informacijos yra tęstinio pobūdžio ir galios </w:t>
      </w:r>
      <w:r w:rsidR="00D25E94" w:rsidRPr="00D25E94">
        <w:rPr>
          <w:rFonts w:ascii="Nunito Sans" w:eastAsia="Times New Roman" w:hAnsi="Nunito Sans" w:cs="Arial"/>
          <w:sz w:val="20"/>
          <w:szCs w:val="20"/>
          <w:lang w:eastAsia="ru-RU"/>
        </w:rPr>
        <w:t>neterminuotai</w:t>
      </w:r>
      <w:r w:rsidRPr="00DA0E62">
        <w:rPr>
          <w:rFonts w:ascii="Nunito Sans" w:eastAsia="Times New Roman" w:hAnsi="Nunito Sans" w:cs="Arial"/>
          <w:sz w:val="20"/>
          <w:szCs w:val="20"/>
          <w:lang w:eastAsia="ru-RU"/>
        </w:rPr>
        <w:t xml:space="preserve"> </w:t>
      </w:r>
      <w:r w:rsidRPr="00740932">
        <w:rPr>
          <w:rFonts w:ascii="Nunito Sans" w:eastAsia="Times New Roman" w:hAnsi="Nunito Sans" w:cs="Arial"/>
          <w:sz w:val="20"/>
          <w:szCs w:val="20"/>
          <w:lang w:eastAsia="ru-RU"/>
        </w:rPr>
        <w:t>nuo šio Įsipareigojimo pasirašymo dienos.</w:t>
      </w:r>
      <w:r w:rsidRPr="15F085E4">
        <w:rPr>
          <w:rFonts w:ascii="Tahoma" w:eastAsia="MS Mincho" w:hAnsi="Tahoma" w:cs="Tahoma"/>
          <w:color w:val="515365"/>
          <w:sz w:val="20"/>
          <w:szCs w:val="20"/>
        </w:rPr>
        <w:t xml:space="preserve"> </w:t>
      </w:r>
    </w:p>
    <w:p w14:paraId="0AF51C37" w14:textId="77777777" w:rsidR="00A45C83"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Tuo atveju, jeigu Informacijos gavėjas išreiškia norą nutraukti Įsipareigojimo galiojimą, jis privalo </w:t>
      </w:r>
      <w:r>
        <w:rPr>
          <w:rFonts w:ascii="Nunito Sans" w:eastAsia="Times New Roman" w:hAnsi="Nunito Sans" w:cs="Arial"/>
          <w:sz w:val="20"/>
          <w:szCs w:val="20"/>
          <w:lang w:eastAsia="ru-RU"/>
        </w:rPr>
        <w:t>Bendrovei</w:t>
      </w:r>
      <w:r w:rsidRPr="00B23437">
        <w:rPr>
          <w:rFonts w:ascii="Nunito Sans" w:eastAsia="Times New Roman" w:hAnsi="Nunito Sans" w:cs="Arial"/>
          <w:sz w:val="20"/>
          <w:szCs w:val="20"/>
          <w:lang w:eastAsia="ru-RU"/>
        </w:rPr>
        <w:t xml:space="preserve"> pateikti rašytinį prašymą ir įrodymus, kad informacija buvo sunaikinta arba grąžinta </w:t>
      </w:r>
      <w:r>
        <w:rPr>
          <w:rFonts w:ascii="Nunito Sans" w:eastAsia="Times New Roman" w:hAnsi="Nunito Sans" w:cs="Arial"/>
          <w:sz w:val="20"/>
          <w:szCs w:val="20"/>
          <w:lang w:eastAsia="ru-RU"/>
        </w:rPr>
        <w:t xml:space="preserve">Bendrovei </w:t>
      </w:r>
      <w:r w:rsidRPr="00B23437">
        <w:rPr>
          <w:rFonts w:ascii="Nunito Sans" w:eastAsia="Times New Roman" w:hAnsi="Nunito Sans" w:cs="Arial"/>
          <w:sz w:val="20"/>
          <w:szCs w:val="20"/>
          <w:lang w:eastAsia="ru-RU"/>
        </w:rPr>
        <w:t>3.1 punkte nustatyta tvarka.</w:t>
      </w:r>
    </w:p>
    <w:p w14:paraId="78481A88" w14:textId="77777777" w:rsidR="00A45C83" w:rsidRPr="00B23437" w:rsidRDefault="00A45C83" w:rsidP="00A45C83">
      <w:pPr>
        <w:numPr>
          <w:ilvl w:val="1"/>
          <w:numId w:val="46"/>
        </w:numPr>
        <w:tabs>
          <w:tab w:val="left" w:pos="426"/>
        </w:tabs>
        <w:ind w:left="426" w:hanging="426"/>
        <w:rPr>
          <w:rFonts w:ascii="Nunito Sans" w:eastAsia="Times New Roman" w:hAnsi="Nunito Sans" w:cs="Arial"/>
          <w:sz w:val="20"/>
          <w:szCs w:val="20"/>
          <w:lang w:eastAsia="ru-RU"/>
        </w:rPr>
      </w:pPr>
      <w:r w:rsidRPr="00740932">
        <w:rPr>
          <w:rFonts w:ascii="Nunito Sans" w:eastAsia="Times New Roman" w:hAnsi="Nunito Sans" w:cs="Arial"/>
          <w:sz w:val="20"/>
          <w:szCs w:val="20"/>
          <w:lang w:eastAsia="ru-RU"/>
        </w:rPr>
        <w:t>Įsipareigojimo pakeitimai ir papildymai, jei tokie būtų sudaryti, yra neatskiriama šio Įsipareigojimo dalis ir galioja, jeigu jie sudaryti ir pasirašyti Įsipareigojimo 6.1. punkte numatyta tvarka.</w:t>
      </w:r>
    </w:p>
    <w:p w14:paraId="012EC839" w14:textId="77777777" w:rsidR="00A45C83" w:rsidRPr="00B23437" w:rsidRDefault="00A45C83" w:rsidP="00A45C83">
      <w:pPr>
        <w:tabs>
          <w:tab w:val="left" w:pos="426"/>
        </w:tabs>
        <w:ind w:left="425"/>
        <w:rPr>
          <w:rFonts w:ascii="Nunito Sans" w:eastAsia="Times New Roman" w:hAnsi="Nunito Sans" w:cs="Arial"/>
          <w:sz w:val="20"/>
          <w:szCs w:val="20"/>
          <w:lang w:eastAsia="ru-RU"/>
        </w:rPr>
      </w:pPr>
    </w:p>
    <w:p w14:paraId="7AC3ED13" w14:textId="77777777" w:rsidR="00A45C83" w:rsidRPr="00B23437" w:rsidRDefault="00A45C83" w:rsidP="00A45C83">
      <w:pPr>
        <w:numPr>
          <w:ilvl w:val="0"/>
          <w:numId w:val="46"/>
        </w:numPr>
        <w:tabs>
          <w:tab w:val="left" w:pos="426"/>
        </w:tabs>
        <w:ind w:hanging="720"/>
        <w:rPr>
          <w:rFonts w:ascii="Nunito Sans" w:eastAsia="Times New Roman" w:hAnsi="Nunito Sans" w:cs="Arial"/>
          <w:b/>
          <w:sz w:val="20"/>
          <w:szCs w:val="20"/>
          <w:lang w:eastAsia="ru-RU"/>
        </w:rPr>
      </w:pPr>
      <w:r w:rsidRPr="00B23437">
        <w:rPr>
          <w:rFonts w:ascii="Nunito Sans" w:eastAsia="Times New Roman" w:hAnsi="Nunito Sans" w:cs="Arial"/>
          <w:b/>
          <w:sz w:val="20"/>
          <w:szCs w:val="20"/>
          <w:lang w:eastAsia="ru-RU"/>
        </w:rPr>
        <w:t>Kitos sąlygos</w:t>
      </w:r>
    </w:p>
    <w:p w14:paraId="496ADED9" w14:textId="77777777" w:rsidR="00A45C83" w:rsidRPr="005661BD"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5661BD">
        <w:rPr>
          <w:rFonts w:ascii="Nunito Sans" w:eastAsia="MS Mincho" w:hAnsi="Nunito Sans" w:cs="Tahoma"/>
          <w:sz w:val="20"/>
          <w:szCs w:val="20"/>
        </w:rPr>
        <w:t>Įsipareigojimas sudaromas Informacijos gavėjui pasirašant jį kvalifikuotu elektroniniu parašu</w:t>
      </w:r>
      <w:r w:rsidRPr="005661BD">
        <w:rPr>
          <w:rFonts w:ascii="Nunito Sans" w:eastAsia="Times New Roman" w:hAnsi="Nunito Sans" w:cs="Arial"/>
          <w:sz w:val="20"/>
          <w:szCs w:val="20"/>
          <w:lang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23F41442" w14:textId="77777777" w:rsidR="00A45C83" w:rsidRPr="003F4760" w:rsidRDefault="00A45C83" w:rsidP="00A45C83">
      <w:pPr>
        <w:numPr>
          <w:ilvl w:val="1"/>
          <w:numId w:val="46"/>
        </w:numPr>
        <w:tabs>
          <w:tab w:val="left" w:pos="426"/>
        </w:tabs>
        <w:ind w:left="425" w:hanging="425"/>
        <w:rPr>
          <w:rFonts w:ascii="Nunito Sans" w:eastAsia="Times New Roman" w:hAnsi="Nunito Sans" w:cs="Arial"/>
          <w:sz w:val="20"/>
          <w:szCs w:val="20"/>
          <w:lang w:eastAsia="ru-RU"/>
        </w:rPr>
      </w:pPr>
      <w:r w:rsidRPr="00151BBE">
        <w:rPr>
          <w:rFonts w:ascii="Nunito Sans" w:eastAsia="Times New Roman" w:hAnsi="Nunito Sans" w:cs="Arial"/>
          <w:sz w:val="20"/>
          <w:szCs w:val="20"/>
          <w:lang w:eastAsia="ru-RU"/>
        </w:rPr>
        <w:t>Šiam Įsipareigojimui taikoma Lietuvos Respublikos teisė. Visi ginčai tarp Informacijos gavėjo ir Bendrovės, kylantys dėl šio Įsipareigojimo sudarymo, galiojimo ar vykdymo</w:t>
      </w:r>
      <w:r>
        <w:rPr>
          <w:rFonts w:ascii="Nunito Sans" w:eastAsia="Times New Roman" w:hAnsi="Nunito Sans" w:cs="Arial"/>
          <w:sz w:val="20"/>
          <w:szCs w:val="20"/>
          <w:lang w:eastAsia="ru-RU"/>
        </w:rPr>
        <w:t>,</w:t>
      </w:r>
      <w:r w:rsidRPr="00151BBE">
        <w:rPr>
          <w:rFonts w:ascii="Nunito Sans" w:eastAsia="Times New Roman" w:hAnsi="Nunito Sans" w:cs="Arial"/>
          <w:sz w:val="20"/>
          <w:szCs w:val="20"/>
          <w:lang w:eastAsia="ru-RU"/>
        </w:rPr>
        <w:t xml:space="preserve"> sprendžiami derybų keliu. Informacijos gavėjui ir Bendrovei neišsprendus ginčo derybų keliu per 30 dienų</w:t>
      </w:r>
      <w:r>
        <w:rPr>
          <w:rFonts w:ascii="Nunito Sans" w:eastAsia="Times New Roman" w:hAnsi="Nunito Sans" w:cs="Arial"/>
          <w:sz w:val="20"/>
          <w:szCs w:val="20"/>
          <w:lang w:eastAsia="ru-RU"/>
        </w:rPr>
        <w:t xml:space="preserve"> nuo pirmosios rašytinės pretenzijos dėl šio Įsipareigojimo</w:t>
      </w:r>
      <w:r w:rsidRPr="00151BBE">
        <w:rPr>
          <w:rFonts w:ascii="Nunito Sans" w:eastAsia="Times New Roman" w:hAnsi="Nunito Sans" w:cs="Arial"/>
          <w:sz w:val="20"/>
          <w:szCs w:val="20"/>
          <w:lang w:eastAsia="ru-RU"/>
        </w:rPr>
        <w:t>, ginčas turi būti sprendžiamas kompetentingame teisme Vilniaus mieste.</w:t>
      </w:r>
    </w:p>
    <w:p w14:paraId="65B9F141" w14:textId="77777777" w:rsidR="00A45C83" w:rsidRDefault="00A45C83" w:rsidP="00A45C83">
      <w:pPr>
        <w:tabs>
          <w:tab w:val="left" w:pos="5210"/>
        </w:tabs>
        <w:rPr>
          <w:rFonts w:ascii="Nunito Sans" w:eastAsia="Times New Roman" w:hAnsi="Nunito Sans" w:cs="Arial"/>
          <w:sz w:val="20"/>
          <w:szCs w:val="20"/>
          <w:lang w:eastAsia="ru-RU"/>
        </w:rPr>
      </w:pPr>
    </w:p>
    <w:p w14:paraId="29693D2E" w14:textId="77777777" w:rsidR="00A45C83" w:rsidRPr="00B23437" w:rsidRDefault="00A45C83" w:rsidP="00A45C83">
      <w:pPr>
        <w:tabs>
          <w:tab w:val="left" w:pos="5210"/>
        </w:tabs>
        <w:rPr>
          <w:rFonts w:ascii="Nunito Sans" w:eastAsia="Times New Roman" w:hAnsi="Nunito Sans" w:cs="Arial"/>
          <w:sz w:val="20"/>
          <w:szCs w:val="20"/>
          <w:lang w:eastAsia="ru-RU"/>
        </w:rPr>
      </w:pPr>
    </w:p>
    <w:p w14:paraId="455CDD23" w14:textId="77777777" w:rsidR="00A45C83" w:rsidRPr="00B23437" w:rsidRDefault="00A45C83" w:rsidP="00A45C83">
      <w:pPr>
        <w:tabs>
          <w:tab w:val="left" w:pos="5210"/>
        </w:tabs>
        <w:rPr>
          <w:rFonts w:ascii="Nunito Sans" w:eastAsia="Times New Roman" w:hAnsi="Nunito Sans" w:cs="Arial"/>
          <w:sz w:val="20"/>
          <w:szCs w:val="20"/>
          <w:lang w:eastAsia="ru-RU"/>
        </w:rPr>
      </w:pPr>
      <w:r w:rsidRPr="00B23437">
        <w:rPr>
          <w:rFonts w:ascii="Nunito Sans" w:eastAsia="Times New Roman" w:hAnsi="Nunito Sans" w:cs="Arial"/>
          <w:sz w:val="20"/>
          <w:szCs w:val="20"/>
          <w:lang w:eastAsia="ru-RU"/>
        </w:rPr>
        <w:t xml:space="preserve">Informacijos gavėjas:                             </w:t>
      </w:r>
      <w:r w:rsidRPr="00B23437">
        <w:rPr>
          <w:rFonts w:ascii="Nunito Sans" w:hAnsi="Nunito Sans" w:cs="Arial"/>
        </w:rPr>
        <w:t>_________________________________________</w:t>
      </w:r>
    </w:p>
    <w:p w14:paraId="169C4FE0" w14:textId="77777777" w:rsidR="00A45C83" w:rsidRPr="00B23437" w:rsidRDefault="00A45C83" w:rsidP="00A45C83">
      <w:pPr>
        <w:tabs>
          <w:tab w:val="left" w:pos="5210"/>
        </w:tabs>
        <w:jc w:val="center"/>
        <w:rPr>
          <w:rFonts w:ascii="Nunito Sans" w:hAnsi="Nunito Sans" w:cs="Arial"/>
        </w:rPr>
      </w:pPr>
    </w:p>
    <w:p w14:paraId="2804CC2F" w14:textId="19BF19E0" w:rsidR="000E2348" w:rsidRPr="007F0628" w:rsidRDefault="000E2348" w:rsidP="007F0628">
      <w:pPr>
        <w:spacing w:after="160" w:line="278" w:lineRule="auto"/>
        <w:jc w:val="left"/>
        <w:rPr>
          <w:rFonts w:ascii="Nunito Sans" w:hAnsi="Nunito Sans"/>
          <w:i/>
          <w:sz w:val="20"/>
          <w:highlight w:val="lightGray"/>
          <w:lang w:val="en-US"/>
        </w:rPr>
      </w:pPr>
    </w:p>
    <w:sectPr w:rsidR="000E2348" w:rsidRPr="007F0628" w:rsidSect="00CA3495">
      <w:headerReference w:type="even" r:id="rId13"/>
      <w:headerReference w:type="default" r:id="rId14"/>
      <w:footerReference w:type="even" r:id="rId15"/>
      <w:footerReference w:type="default" r:id="rId16"/>
      <w:headerReference w:type="first" r:id="rId17"/>
      <w:footerReference w:type="first" r:id="rId18"/>
      <w:pgSz w:w="11909" w:h="16834" w:code="9"/>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B4F98" w14:textId="77777777" w:rsidR="009B7FC2" w:rsidRDefault="009B7FC2" w:rsidP="008512C2">
      <w:r>
        <w:separator/>
      </w:r>
    </w:p>
  </w:endnote>
  <w:endnote w:type="continuationSeparator" w:id="0">
    <w:p w14:paraId="6F86E1D9" w14:textId="77777777" w:rsidR="009B7FC2" w:rsidRDefault="009B7FC2" w:rsidP="00851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panose1 w:val="00000000000000000000"/>
    <w:charset w:val="00"/>
    <w:family w:val="auto"/>
    <w:pitch w:val="variable"/>
    <w:sig w:usb0="A00002FF" w:usb1="5000204B" w:usb2="00000000" w:usb3="00000000" w:csb0="00000197" w:csb1="00000000"/>
  </w:font>
  <w:font w:name="Times New Roman (Body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rompt">
    <w:charset w:val="DE"/>
    <w:family w:val="auto"/>
    <w:pitch w:val="variable"/>
    <w:sig w:usb0="21000007" w:usb1="00000001" w:usb2="00000000" w:usb3="00000000" w:csb0="00010193" w:csb1="00000000"/>
  </w:font>
  <w:font w:name="Tahoma">
    <w:panose1 w:val="020B0604030504040204"/>
    <w:charset w:val="00"/>
    <w:family w:val="swiss"/>
    <w:pitch w:val="variable"/>
    <w:sig w:usb0="E1002EFF" w:usb1="C000605B" w:usb2="00000029" w:usb3="00000000" w:csb0="000101FF" w:csb1="00000000"/>
  </w:font>
  <w:font w:name="Trebuchet MS">
    <w:altName w:val="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83FB1" w14:textId="77777777" w:rsidR="00F870C8" w:rsidRDefault="00F870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5"/>
        <w:szCs w:val="15"/>
      </w:rPr>
      <w:id w:val="-592167269"/>
      <w:docPartObj>
        <w:docPartGallery w:val="Page Numbers (Bottom of Page)"/>
        <w:docPartUnique/>
      </w:docPartObj>
    </w:sdtPr>
    <w:sdtEndPr/>
    <w:sdtContent>
      <w:p w14:paraId="1CD74479" w14:textId="0664C8A7" w:rsidR="00C15FA1" w:rsidRPr="007F71B9" w:rsidRDefault="00AD3D31">
        <w:pPr>
          <w:pStyle w:val="Footer"/>
          <w:jc w:val="right"/>
          <w:rPr>
            <w:sz w:val="15"/>
            <w:szCs w:val="15"/>
          </w:rPr>
        </w:pPr>
        <w:r w:rsidRPr="001823D2">
          <w:rPr>
            <w:noProof/>
            <w:color w:val="00A071" w:themeColor="accent1"/>
          </w:rPr>
          <w:drawing>
            <wp:anchor distT="0" distB="0" distL="114300" distR="114300" simplePos="0" relativeHeight="251658240" behindDoc="1" locked="0" layoutInCell="1" allowOverlap="1" wp14:anchorId="0760E1D9" wp14:editId="3310A82D">
              <wp:simplePos x="0" y="0"/>
              <wp:positionH relativeFrom="column">
                <wp:posOffset>718</wp:posOffset>
              </wp:positionH>
              <wp:positionV relativeFrom="paragraph">
                <wp:posOffset>-715</wp:posOffset>
              </wp:positionV>
              <wp:extent cx="672674" cy="155938"/>
              <wp:effectExtent l="0" t="0" r="635" b="0"/>
              <wp:wrapNone/>
              <wp:docPr id="50923636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712485"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672674" cy="155938"/>
                      </a:xfrm>
                      <a:prstGeom prst="rect">
                        <a:avLst/>
                      </a:prstGeom>
                    </pic:spPr>
                  </pic:pic>
                </a:graphicData>
              </a:graphic>
              <wp14:sizeRelH relativeFrom="page">
                <wp14:pctWidth>0</wp14:pctWidth>
              </wp14:sizeRelH>
              <wp14:sizeRelV relativeFrom="page">
                <wp14:pctHeight>0</wp14:pctHeight>
              </wp14:sizeRelV>
            </wp:anchor>
          </w:drawing>
        </w:r>
        <w:r w:rsidR="00C15FA1" w:rsidRPr="001823D2">
          <w:rPr>
            <w:color w:val="00A071" w:themeColor="accent1"/>
            <w:sz w:val="15"/>
            <w:szCs w:val="15"/>
          </w:rPr>
          <w:fldChar w:fldCharType="begin"/>
        </w:r>
        <w:r w:rsidR="00C15FA1" w:rsidRPr="001823D2">
          <w:rPr>
            <w:color w:val="00A071" w:themeColor="accent1"/>
            <w:sz w:val="15"/>
            <w:szCs w:val="15"/>
          </w:rPr>
          <w:instrText>PAGE   \* MERGEFORMAT</w:instrText>
        </w:r>
        <w:r w:rsidR="00C15FA1" w:rsidRPr="001823D2">
          <w:rPr>
            <w:color w:val="00A071" w:themeColor="accent1"/>
            <w:sz w:val="15"/>
            <w:szCs w:val="15"/>
          </w:rPr>
          <w:fldChar w:fldCharType="separate"/>
        </w:r>
        <w:r w:rsidR="00C15FA1" w:rsidRPr="001823D2">
          <w:rPr>
            <w:color w:val="00A071" w:themeColor="accent1"/>
            <w:sz w:val="15"/>
            <w:szCs w:val="15"/>
          </w:rPr>
          <w:t>2</w:t>
        </w:r>
        <w:r w:rsidR="00C15FA1" w:rsidRPr="001823D2">
          <w:rPr>
            <w:color w:val="00A071" w:themeColor="accent1"/>
            <w:sz w:val="15"/>
            <w:szCs w:val="15"/>
          </w:rPr>
          <w:fldChar w:fldCharType="end"/>
        </w:r>
      </w:p>
    </w:sdtContent>
  </w:sdt>
  <w:p w14:paraId="096A9068" w14:textId="0E7700C2" w:rsidR="00C15FA1" w:rsidRPr="007F71B9" w:rsidRDefault="00C15FA1">
    <w:pPr>
      <w:pStyle w:val="Footer"/>
      <w:rPr>
        <w:sz w:val="15"/>
        <w:szCs w:val="15"/>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130ED" w14:textId="77777777" w:rsidR="00F870C8" w:rsidRDefault="00F870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9A9EA" w14:textId="77777777" w:rsidR="009B7FC2" w:rsidRDefault="009B7FC2" w:rsidP="008512C2">
      <w:r>
        <w:separator/>
      </w:r>
    </w:p>
  </w:footnote>
  <w:footnote w:type="continuationSeparator" w:id="0">
    <w:p w14:paraId="7EE1B470" w14:textId="77777777" w:rsidR="009B7FC2" w:rsidRDefault="009B7FC2" w:rsidP="008512C2">
      <w:r>
        <w:continuationSeparator/>
      </w:r>
    </w:p>
  </w:footnote>
  <w:footnote w:id="1">
    <w:p w14:paraId="4052324E" w14:textId="77777777" w:rsidR="00A45C83" w:rsidRPr="00F94AE2" w:rsidRDefault="00A45C83" w:rsidP="00A45C83">
      <w:pPr>
        <w:pStyle w:val="FootnoteText"/>
        <w:jc w:val="both"/>
        <w:rPr>
          <w:rFonts w:ascii="Nunito Sans" w:hAnsi="Nunito Sans" w:cs="Arial"/>
          <w:sz w:val="16"/>
          <w:szCs w:val="16"/>
        </w:rPr>
      </w:pPr>
      <w:r w:rsidRPr="00F94AE2">
        <w:rPr>
          <w:rStyle w:val="FootnoteReference"/>
          <w:rFonts w:ascii="Nunito Sans" w:hAnsi="Nunito Sans" w:cs="Arial"/>
          <w:sz w:val="16"/>
          <w:szCs w:val="16"/>
        </w:rPr>
        <w:footnoteRef/>
      </w:r>
      <w:r w:rsidRPr="00F94AE2">
        <w:rPr>
          <w:rFonts w:ascii="Nunito Sans" w:hAnsi="Nunito Sans" w:cs="Arial"/>
          <w:sz w:val="16"/>
          <w:szCs w:val="16"/>
        </w:rPr>
        <w:t xml:space="preserve"> Siekiant identifikuoti konkretų asmenį privaloma nurodyti tikslų asmens kodą.</w:t>
      </w:r>
    </w:p>
  </w:footnote>
  <w:footnote w:id="2">
    <w:p w14:paraId="2C60C290" w14:textId="77777777" w:rsidR="00A45C83" w:rsidRPr="00B23437" w:rsidRDefault="00A45C83" w:rsidP="00A45C83">
      <w:pPr>
        <w:pStyle w:val="FootnoteText"/>
        <w:jc w:val="both"/>
        <w:rPr>
          <w:rFonts w:ascii="Nunito Sans" w:hAnsi="Nunito Sans" w:cs="Arial"/>
          <w:sz w:val="16"/>
          <w:szCs w:val="16"/>
        </w:rPr>
      </w:pPr>
      <w:r w:rsidRPr="00B23437">
        <w:rPr>
          <w:rStyle w:val="FootnoteReference"/>
          <w:rFonts w:ascii="Nunito Sans" w:hAnsi="Nunito Sans" w:cs="Arial"/>
          <w:sz w:val="16"/>
          <w:szCs w:val="16"/>
        </w:rPr>
        <w:footnoteRef/>
      </w:r>
      <w:r w:rsidRPr="00B23437">
        <w:rPr>
          <w:rFonts w:ascii="Nunito Sans" w:hAnsi="Nunito Sans" w:cs="Arial"/>
          <w:sz w:val="16"/>
          <w:szCs w:val="16"/>
          <w:lang w:val="en-US"/>
        </w:rPr>
        <w:t xml:space="preserve"> </w:t>
      </w:r>
      <w:r w:rsidRPr="00B23437">
        <w:rPr>
          <w:rFonts w:ascii="Nunito Sans" w:hAnsi="Nunito Sans" w:cs="Arial"/>
          <w:sz w:val="16"/>
          <w:szCs w:val="16"/>
        </w:rPr>
        <w:t xml:space="preserve">Gyvenamosios vietos adresas reikalingas siekiant sudaryti galimybę susisiekti su Informacijos gavėju šio Įsipareigojimo užtikrinimo klausimais. </w:t>
      </w:r>
    </w:p>
    <w:p w14:paraId="1714DB31" w14:textId="77777777" w:rsidR="00A45C83" w:rsidRPr="00B23437" w:rsidRDefault="00A45C83" w:rsidP="00A45C83">
      <w:pPr>
        <w:pStyle w:val="FootnoteText"/>
        <w:jc w:val="both"/>
        <w:rPr>
          <w:rFonts w:ascii="Nunito Sans" w:hAnsi="Nunito Sans" w:cs="Arial"/>
        </w:rPr>
      </w:pPr>
      <w:r w:rsidRPr="00B23437">
        <w:rPr>
          <w:rFonts w:ascii="Nunito Sans" w:hAnsi="Nunito Sans" w:cs="Arial"/>
          <w:sz w:val="16"/>
          <w:szCs w:val="16"/>
        </w:rPr>
        <w:t xml:space="preserve">Papildomai informuojame, kad Įsipareigojimas, kartu su jame Jūsų nurodyta asmenine informacija, registruojamas ir saugomas </w:t>
      </w:r>
      <w:r w:rsidRPr="00B23437">
        <w:rPr>
          <w:rFonts w:ascii="Nunito Sans" w:hAnsi="Nunito Sans" w:cs="Arial"/>
          <w:i/>
          <w:iCs/>
          <w:sz w:val="16"/>
          <w:szCs w:val="16"/>
        </w:rPr>
        <w:t>Bendrovės pavadinimas</w:t>
      </w:r>
      <w:r>
        <w:rPr>
          <w:rFonts w:ascii="Nunito Sans" w:hAnsi="Nunito Sans" w:cs="Arial"/>
          <w:sz w:val="16"/>
          <w:szCs w:val="16"/>
        </w:rPr>
        <w:t xml:space="preserve"> vidinių</w:t>
      </w:r>
      <w:r w:rsidRPr="00B23437">
        <w:rPr>
          <w:rFonts w:ascii="Nunito Sans" w:hAnsi="Nunito Sans" w:cs="Arial"/>
          <w:sz w:val="16"/>
          <w:szCs w:val="16"/>
        </w:rPr>
        <w:t xml:space="preserve">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629A837" w14:textId="1A8850A0" w:rsidR="00A45C83" w:rsidRPr="00B420D6" w:rsidRDefault="00A45C83" w:rsidP="00A45C83">
      <w:pPr>
        <w:pStyle w:val="FootnoteText"/>
        <w:rPr>
          <w:rFonts w:ascii="Tahoma" w:hAnsi="Tahoma" w:cs="Tahoma"/>
          <w:sz w:val="16"/>
          <w:szCs w:val="16"/>
        </w:rPr>
      </w:pPr>
      <w:r w:rsidRPr="00B23437">
        <w:rPr>
          <w:rStyle w:val="FootnoteReference"/>
          <w:rFonts w:ascii="Nunito Sans" w:hAnsi="Nunito Sans" w:cs="Arial"/>
          <w:sz w:val="16"/>
          <w:szCs w:val="16"/>
        </w:rPr>
        <w:footnoteRef/>
      </w:r>
      <w:r w:rsidRPr="00A43037">
        <w:rPr>
          <w:rFonts w:ascii="Nunito Sans" w:hAnsi="Nunito Sans" w:cs="Arial"/>
          <w:sz w:val="16"/>
          <w:szCs w:val="16"/>
        </w:rPr>
        <w:t xml:space="preserve"> </w:t>
      </w:r>
      <w:r w:rsidRPr="00B23437">
        <w:rPr>
          <w:rFonts w:ascii="Nunito Sans" w:hAnsi="Nunito Sans" w:cs="Arial"/>
          <w:sz w:val="16"/>
          <w:szCs w:val="16"/>
        </w:rPr>
        <w:t xml:space="preserve">Daugiau informacijos apie asmens duomenų tvarkymą </w:t>
      </w:r>
      <w:r>
        <w:rPr>
          <w:rFonts w:ascii="Nunito Sans" w:hAnsi="Nunito Sans" w:cs="Arial"/>
          <w:sz w:val="16"/>
          <w:szCs w:val="16"/>
        </w:rPr>
        <w:t xml:space="preserve">pateikiama Bendrovės interneto svetainėje adresu: </w:t>
      </w:r>
      <w:hyperlink r:id="rId1" w:history="1">
        <w:r w:rsidR="007D01FB" w:rsidRPr="00DF72A5">
          <w:rPr>
            <w:rStyle w:val="Hyperlink"/>
            <w:rFonts w:ascii="Nunito Sans" w:hAnsi="Nunito Sans" w:cs="Arial"/>
            <w:sz w:val="16"/>
            <w:szCs w:val="16"/>
          </w:rPr>
          <w:t>https://www.epsog.lt/lt/apie-mus/veiklos-politikos/duomenu-apsauga</w:t>
        </w:r>
      </w:hyperlink>
      <w:r w:rsidR="007D01FB">
        <w:rPr>
          <w:rFonts w:ascii="Nunito Sans" w:hAnsi="Nunito Sans" w:cs="Arial"/>
          <w:sz w:val="16"/>
          <w:szCs w:val="16"/>
        </w:rPr>
        <w:t xml:space="preserve"> </w:t>
      </w:r>
    </w:p>
  </w:footnote>
  <w:footnote w:id="4">
    <w:p w14:paraId="57270F69" w14:textId="77777777" w:rsidR="00A45C83" w:rsidRPr="00F80702" w:rsidRDefault="00A45C83" w:rsidP="00A45C83">
      <w:pPr>
        <w:pStyle w:val="FootnoteText"/>
        <w:jc w:val="both"/>
        <w:rPr>
          <w:rFonts w:ascii="Nunito Sans" w:hAnsi="Nunito Sans" w:cs="Tahoma"/>
          <w:sz w:val="16"/>
          <w:szCs w:val="16"/>
        </w:rPr>
      </w:pPr>
      <w:r w:rsidRPr="00F80702">
        <w:rPr>
          <w:rStyle w:val="FootnoteReference"/>
          <w:rFonts w:ascii="Nunito Sans" w:hAnsi="Nunito Sans" w:cs="Tahoma"/>
          <w:sz w:val="16"/>
          <w:szCs w:val="16"/>
        </w:rPr>
        <w:footnoteRef/>
      </w:r>
      <w:r w:rsidRPr="00F80702">
        <w:rPr>
          <w:rFonts w:ascii="Nunito Sans" w:hAnsi="Nunito Sans" w:cs="Tahoma"/>
          <w:sz w:val="16"/>
          <w:szCs w:val="16"/>
        </w:rPr>
        <w:t xml:space="preserve"> </w:t>
      </w:r>
      <w:r w:rsidRPr="00F80702">
        <w:rPr>
          <w:rFonts w:ascii="Nunito Sans" w:eastAsia="MS Mincho" w:hAnsi="Nunito Sans" w:cs="Tahoma"/>
          <w:sz w:val="16"/>
          <w:szCs w:val="16"/>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868E8" w14:textId="77777777" w:rsidR="00F870C8" w:rsidRDefault="00F870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51516" w14:textId="2AF18B10" w:rsidR="00C15FA1" w:rsidRPr="007A5524" w:rsidRDefault="001B2D7E" w:rsidP="000F4FDC">
    <w:pPr>
      <w:rPr>
        <w:rFonts w:ascii="Trebuchet MS" w:hAnsi="Trebuchet MS"/>
      </w:rPr>
    </w:pPr>
    <w:r w:rsidRPr="00D26ED6">
      <w:rPr>
        <w:noProof/>
      </w:rPr>
      <mc:AlternateContent>
        <mc:Choice Requires="wps">
          <w:drawing>
            <wp:anchor distT="0" distB="0" distL="114300" distR="114300" simplePos="0" relativeHeight="251658241" behindDoc="0" locked="0" layoutInCell="1" allowOverlap="1" wp14:anchorId="3EB02CCA" wp14:editId="43543AC5">
              <wp:simplePos x="0" y="0"/>
              <wp:positionH relativeFrom="margin">
                <wp:posOffset>-97155</wp:posOffset>
              </wp:positionH>
              <wp:positionV relativeFrom="paragraph">
                <wp:posOffset>-170815</wp:posOffset>
              </wp:positionV>
              <wp:extent cx="6747933" cy="323635"/>
              <wp:effectExtent l="0" t="0" r="0" b="0"/>
              <wp:wrapNone/>
              <wp:docPr id="48" name="Rectangle 48"/>
              <wp:cNvGraphicFramePr/>
              <a:graphic xmlns:a="http://schemas.openxmlformats.org/drawingml/2006/main">
                <a:graphicData uri="http://schemas.microsoft.com/office/word/2010/wordprocessingShape">
                  <wps:wsp>
                    <wps:cNvSpPr/>
                    <wps:spPr>
                      <a:xfrm>
                        <a:off x="0" y="0"/>
                        <a:ext cx="6747933" cy="323635"/>
                      </a:xfrm>
                      <a:prstGeom prst="rect">
                        <a:avLst/>
                      </a:prstGeom>
                      <a:noFill/>
                      <a:ln w="25400">
                        <a:noFill/>
                        <a:prstDash val="solid"/>
                      </a:ln>
                      <a:effectLst/>
                    </wps:spPr>
                    <wps:txbx>
                      <w:txbxContent>
                        <w:p w14:paraId="2DF528BB" w14:textId="55F74EC6" w:rsidR="00C15FA1" w:rsidRPr="004D570A" w:rsidRDefault="004D570A" w:rsidP="004D570A">
                          <w:pPr>
                            <w:rPr>
                              <w:color w:val="00A071" w:themeColor="accent1"/>
                              <w:sz w:val="12"/>
                              <w:szCs w:val="12"/>
                            </w:rPr>
                          </w:pPr>
                          <w:r w:rsidRPr="004D570A">
                            <w:rPr>
                              <w:color w:val="00A071" w:themeColor="accent1"/>
                              <w:sz w:val="12"/>
                              <w:szCs w:val="12"/>
                            </w:rPr>
                            <w:t>UAB „EPSO-G“ ĮMONIŲ GRUPĖS INFORMACIJOS VALDYMO</w:t>
                          </w:r>
                          <w:r>
                            <w:rPr>
                              <w:color w:val="00A071" w:themeColor="accent1"/>
                              <w:sz w:val="12"/>
                              <w:szCs w:val="12"/>
                            </w:rPr>
                            <w:t xml:space="preserve"> </w:t>
                          </w:r>
                          <w:r w:rsidRPr="004D570A">
                            <w:rPr>
                              <w:color w:val="00A071" w:themeColor="accent1"/>
                              <w:sz w:val="12"/>
                              <w:szCs w:val="12"/>
                            </w:rPr>
                            <w:t>TVARKOS APRAŠAS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B02CCA" id="Rectangle 48" o:spid="_x0000_s1026" style="position:absolute;left:0;text-align:left;margin-left:-7.65pt;margin-top:-13.45pt;width:531.35pt;height:25.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" filled="f" stroked="f" strokeweight="2pt">
              <v:textbox>
                <w:txbxContent>
                  <w:p w14:paraId="2DF528BB" w14:textId="55F74EC6" w:rsidR="00C15FA1" w:rsidRPr="004D570A" w:rsidRDefault="004D570A" w:rsidP="004D570A">
                    <w:pPr>
                      <w:rPr>
                        <w:color w:val="00A071" w:themeColor="accent1"/>
                        <w:sz w:val="12"/>
                        <w:szCs w:val="12"/>
                      </w:rPr>
                    </w:pPr>
                    <w:r w:rsidRPr="004D570A">
                      <w:rPr>
                        <w:color w:val="00A071" w:themeColor="accent1"/>
                        <w:sz w:val="12"/>
                        <w:szCs w:val="12"/>
                      </w:rPr>
                      <w:t>UAB „EPSO-G“ ĮMONIŲ GRUPĖS INFORMACIJOS VALDYMO</w:t>
                    </w:r>
                    <w:r>
                      <w:rPr>
                        <w:color w:val="00A071" w:themeColor="accent1"/>
                        <w:sz w:val="12"/>
                        <w:szCs w:val="12"/>
                      </w:rPr>
                      <w:t xml:space="preserve"> </w:t>
                    </w:r>
                    <w:r w:rsidRPr="004D570A">
                      <w:rPr>
                        <w:color w:val="00A071" w:themeColor="accent1"/>
                        <w:sz w:val="12"/>
                        <w:szCs w:val="12"/>
                      </w:rPr>
                      <w:t>TVARKOS APRAŠAS</w:t>
                    </w:r>
                  </w:p>
                </w:txbxContent>
              </v:textbox>
              <w10:wrap anchorx="margin"/>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3C8C7" w14:textId="2393DF34" w:rsidR="00F870C8" w:rsidRPr="00F870C8" w:rsidRDefault="00F870C8" w:rsidP="00F870C8">
    <w:pPr>
      <w:pStyle w:val="Header"/>
      <w:tabs>
        <w:tab w:val="clear" w:pos="4513"/>
        <w:tab w:val="clear" w:pos="9026"/>
        <w:tab w:val="left" w:pos="1538"/>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E262E16"/>
    <w:multiLevelType w:val="multilevel"/>
    <w:tmpl w:val="0809001F"/>
    <w:numStyleLink w:val="111111"/>
  </w:abstractNum>
  <w:abstractNum w:abstractNumId="24"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8"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2"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3"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4"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5"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7"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8"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9"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2" w15:restartNumberingAfterBreak="0">
    <w:nsid w:val="76C36D82"/>
    <w:multiLevelType w:val="multilevel"/>
    <w:tmpl w:val="4A3AE3E4"/>
    <w:lvl w:ilvl="0">
      <w:start w:val="1"/>
      <w:numFmt w:val="decimal"/>
      <w:pStyle w:val="Heading2"/>
      <w:lvlText w:val="%1."/>
      <w:lvlJc w:val="left"/>
      <w:pPr>
        <w:ind w:left="360" w:hanging="360"/>
      </w:pPr>
      <w:rPr>
        <w:rFonts w:asciiTheme="minorHAnsi" w:hAnsiTheme="minorHAnsi" w:hint="default"/>
      </w:rPr>
    </w:lvl>
    <w:lvl w:ilvl="1">
      <w:start w:val="1"/>
      <w:numFmt w:val="decimal"/>
      <w:pStyle w:val="Heading3"/>
      <w:lvlText w:val="%1.%2."/>
      <w:lvlJc w:val="left"/>
      <w:pPr>
        <w:ind w:left="432" w:hanging="432"/>
      </w:pPr>
      <w:rPr>
        <w:rFonts w:asciiTheme="minorHAnsi" w:hAnsiTheme="minorHAnsi" w:hint="default"/>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7AEB5FC9"/>
    <w:multiLevelType w:val="multilevel"/>
    <w:tmpl w:val="D11A6C68"/>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8"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909190619">
    <w:abstractNumId w:val="42"/>
  </w:num>
  <w:num w:numId="10" w16cid:durableId="582763243">
    <w:abstractNumId w:val="13"/>
  </w:num>
  <w:num w:numId="11" w16cid:durableId="503714409">
    <w:abstractNumId w:val="9"/>
  </w:num>
  <w:num w:numId="12" w16cid:durableId="2094280005">
    <w:abstractNumId w:val="39"/>
  </w:num>
  <w:num w:numId="13" w16cid:durableId="511339481">
    <w:abstractNumId w:val="22"/>
  </w:num>
  <w:num w:numId="14" w16cid:durableId="268971738">
    <w:abstractNumId w:val="17"/>
  </w:num>
  <w:num w:numId="15" w16cid:durableId="1682393560">
    <w:abstractNumId w:val="11"/>
  </w:num>
  <w:num w:numId="16" w16cid:durableId="212009838">
    <w:abstractNumId w:val="15"/>
  </w:num>
  <w:num w:numId="17" w16cid:durableId="1442382091">
    <w:abstractNumId w:val="36"/>
  </w:num>
  <w:num w:numId="18" w16cid:durableId="2090081026">
    <w:abstractNumId w:val="25"/>
  </w:num>
  <w:num w:numId="19" w16cid:durableId="1222903411">
    <w:abstractNumId w:val="30"/>
  </w:num>
  <w:num w:numId="20" w16cid:durableId="1956323056">
    <w:abstractNumId w:val="43"/>
  </w:num>
  <w:num w:numId="21" w16cid:durableId="846017706">
    <w:abstractNumId w:val="26"/>
  </w:num>
  <w:num w:numId="22" w16cid:durableId="1136484307">
    <w:abstractNumId w:val="21"/>
  </w:num>
  <w:num w:numId="23" w16cid:durableId="360934477">
    <w:abstractNumId w:val="46"/>
  </w:num>
  <w:num w:numId="24" w16cid:durableId="350301628">
    <w:abstractNumId w:val="34"/>
  </w:num>
  <w:num w:numId="25" w16cid:durableId="1326787960">
    <w:abstractNumId w:val="44"/>
  </w:num>
  <w:num w:numId="26" w16cid:durableId="1056539">
    <w:abstractNumId w:val="18"/>
  </w:num>
  <w:num w:numId="27" w16cid:durableId="1806656123">
    <w:abstractNumId w:val="28"/>
  </w:num>
  <w:num w:numId="28" w16cid:durableId="1078017395">
    <w:abstractNumId w:val="29"/>
  </w:num>
  <w:num w:numId="29" w16cid:durableId="2022320769">
    <w:abstractNumId w:val="48"/>
  </w:num>
  <w:num w:numId="30" w16cid:durableId="550656047">
    <w:abstractNumId w:val="47"/>
  </w:num>
  <w:num w:numId="31" w16cid:durableId="817302972">
    <w:abstractNumId w:val="37"/>
  </w:num>
  <w:num w:numId="32" w16cid:durableId="208223406">
    <w:abstractNumId w:val="31"/>
  </w:num>
  <w:num w:numId="33" w16cid:durableId="445587876">
    <w:abstractNumId w:val="14"/>
  </w:num>
  <w:num w:numId="34" w16cid:durableId="2094234530">
    <w:abstractNumId w:val="20"/>
  </w:num>
  <w:num w:numId="35" w16cid:durableId="1776359418">
    <w:abstractNumId w:val="10"/>
  </w:num>
  <w:num w:numId="36" w16cid:durableId="1051537054">
    <w:abstractNumId w:val="8"/>
  </w:num>
  <w:num w:numId="37" w16cid:durableId="1377662892">
    <w:abstractNumId w:val="19"/>
  </w:num>
  <w:num w:numId="38" w16cid:durableId="1054042471">
    <w:abstractNumId w:val="27"/>
  </w:num>
  <w:num w:numId="39" w16cid:durableId="1261917192">
    <w:abstractNumId w:val="33"/>
  </w:num>
  <w:num w:numId="40" w16cid:durableId="989364161">
    <w:abstractNumId w:val="32"/>
  </w:num>
  <w:num w:numId="41" w16cid:durableId="243073050">
    <w:abstractNumId w:val="24"/>
  </w:num>
  <w:num w:numId="42" w16cid:durableId="497616347">
    <w:abstractNumId w:val="38"/>
  </w:num>
  <w:num w:numId="43" w16cid:durableId="1311790138">
    <w:abstractNumId w:val="41"/>
  </w:num>
  <w:num w:numId="44" w16cid:durableId="665128711">
    <w:abstractNumId w:val="23"/>
  </w:num>
  <w:num w:numId="45" w16cid:durableId="1881094109">
    <w:abstractNumId w:val="45"/>
  </w:num>
  <w:num w:numId="46" w16cid:durableId="864563435">
    <w:abstractNumId w:val="40"/>
  </w:num>
  <w:num w:numId="47" w16cid:durableId="317270909">
    <w:abstractNumId w:val="35"/>
  </w:num>
  <w:num w:numId="48" w16cid:durableId="112359889">
    <w:abstractNumId w:val="12"/>
  </w:num>
  <w:num w:numId="49" w16cid:durableId="498153068">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27536"/>
    <w:rsid w:val="00032A0F"/>
    <w:rsid w:val="000418B8"/>
    <w:rsid w:val="00045240"/>
    <w:rsid w:val="00047798"/>
    <w:rsid w:val="00050671"/>
    <w:rsid w:val="0005479A"/>
    <w:rsid w:val="000563E8"/>
    <w:rsid w:val="00070233"/>
    <w:rsid w:val="00084E9B"/>
    <w:rsid w:val="000A67F4"/>
    <w:rsid w:val="000C5C5A"/>
    <w:rsid w:val="000D0342"/>
    <w:rsid w:val="000E2348"/>
    <w:rsid w:val="000E735E"/>
    <w:rsid w:val="00101851"/>
    <w:rsid w:val="001054F8"/>
    <w:rsid w:val="00110F0E"/>
    <w:rsid w:val="00115DEF"/>
    <w:rsid w:val="001309AC"/>
    <w:rsid w:val="00134FEF"/>
    <w:rsid w:val="00142521"/>
    <w:rsid w:val="00142D6F"/>
    <w:rsid w:val="0015676C"/>
    <w:rsid w:val="0017643F"/>
    <w:rsid w:val="001823D2"/>
    <w:rsid w:val="00195AA1"/>
    <w:rsid w:val="001A33DA"/>
    <w:rsid w:val="001A6216"/>
    <w:rsid w:val="001B1AC9"/>
    <w:rsid w:val="001B2D7E"/>
    <w:rsid w:val="001C04FC"/>
    <w:rsid w:val="001C5A90"/>
    <w:rsid w:val="001C7DB8"/>
    <w:rsid w:val="001D0204"/>
    <w:rsid w:val="001D4743"/>
    <w:rsid w:val="001E0FCE"/>
    <w:rsid w:val="001F1D21"/>
    <w:rsid w:val="001F38C8"/>
    <w:rsid w:val="00201EC9"/>
    <w:rsid w:val="002137BA"/>
    <w:rsid w:val="00224100"/>
    <w:rsid w:val="00224EF2"/>
    <w:rsid w:val="002434B0"/>
    <w:rsid w:val="002571BC"/>
    <w:rsid w:val="00264953"/>
    <w:rsid w:val="00270022"/>
    <w:rsid w:val="00271B73"/>
    <w:rsid w:val="00273238"/>
    <w:rsid w:val="00283EE1"/>
    <w:rsid w:val="00285D4B"/>
    <w:rsid w:val="00297AB3"/>
    <w:rsid w:val="002B1693"/>
    <w:rsid w:val="002B205F"/>
    <w:rsid w:val="002D5C43"/>
    <w:rsid w:val="002E3292"/>
    <w:rsid w:val="003015B1"/>
    <w:rsid w:val="00336EBA"/>
    <w:rsid w:val="00340B13"/>
    <w:rsid w:val="00340F24"/>
    <w:rsid w:val="00342E8E"/>
    <w:rsid w:val="003522BD"/>
    <w:rsid w:val="003547FF"/>
    <w:rsid w:val="003557D3"/>
    <w:rsid w:val="003743CA"/>
    <w:rsid w:val="00377D1E"/>
    <w:rsid w:val="003966C9"/>
    <w:rsid w:val="003A49A9"/>
    <w:rsid w:val="003C43F1"/>
    <w:rsid w:val="003E1588"/>
    <w:rsid w:val="003E30D3"/>
    <w:rsid w:val="003F2D3B"/>
    <w:rsid w:val="0040347C"/>
    <w:rsid w:val="00406EF0"/>
    <w:rsid w:val="004102C3"/>
    <w:rsid w:val="00424A38"/>
    <w:rsid w:val="004500F6"/>
    <w:rsid w:val="00454658"/>
    <w:rsid w:val="004572C9"/>
    <w:rsid w:val="004614F5"/>
    <w:rsid w:val="0046290B"/>
    <w:rsid w:val="004C6989"/>
    <w:rsid w:val="004D056E"/>
    <w:rsid w:val="004D0F2B"/>
    <w:rsid w:val="004D4D03"/>
    <w:rsid w:val="004D570A"/>
    <w:rsid w:val="00513AEF"/>
    <w:rsid w:val="005168E2"/>
    <w:rsid w:val="005240D5"/>
    <w:rsid w:val="00530313"/>
    <w:rsid w:val="0053237B"/>
    <w:rsid w:val="0054261B"/>
    <w:rsid w:val="0054269C"/>
    <w:rsid w:val="005436C7"/>
    <w:rsid w:val="005462AE"/>
    <w:rsid w:val="00550AE9"/>
    <w:rsid w:val="0055514D"/>
    <w:rsid w:val="00556A5D"/>
    <w:rsid w:val="005672AC"/>
    <w:rsid w:val="0057472B"/>
    <w:rsid w:val="005767E1"/>
    <w:rsid w:val="00580EC9"/>
    <w:rsid w:val="0059121A"/>
    <w:rsid w:val="005A43CC"/>
    <w:rsid w:val="005B485B"/>
    <w:rsid w:val="005D3630"/>
    <w:rsid w:val="00602F57"/>
    <w:rsid w:val="00616ABF"/>
    <w:rsid w:val="00623C43"/>
    <w:rsid w:val="006257B9"/>
    <w:rsid w:val="006506A6"/>
    <w:rsid w:val="0066580D"/>
    <w:rsid w:val="00671E45"/>
    <w:rsid w:val="006735F4"/>
    <w:rsid w:val="00675AAC"/>
    <w:rsid w:val="006B2FA4"/>
    <w:rsid w:val="006B39E6"/>
    <w:rsid w:val="006F2750"/>
    <w:rsid w:val="00720E98"/>
    <w:rsid w:val="007301E7"/>
    <w:rsid w:val="00730DCE"/>
    <w:rsid w:val="0075138B"/>
    <w:rsid w:val="00765F34"/>
    <w:rsid w:val="00767178"/>
    <w:rsid w:val="00772CC6"/>
    <w:rsid w:val="00773E1E"/>
    <w:rsid w:val="007A1016"/>
    <w:rsid w:val="007C0FEE"/>
    <w:rsid w:val="007D01FB"/>
    <w:rsid w:val="007D4B18"/>
    <w:rsid w:val="007D64C7"/>
    <w:rsid w:val="007F0628"/>
    <w:rsid w:val="007F663D"/>
    <w:rsid w:val="007F71B9"/>
    <w:rsid w:val="00810B31"/>
    <w:rsid w:val="00810F23"/>
    <w:rsid w:val="008154D9"/>
    <w:rsid w:val="008275CB"/>
    <w:rsid w:val="008512C2"/>
    <w:rsid w:val="00851328"/>
    <w:rsid w:val="00854863"/>
    <w:rsid w:val="00857284"/>
    <w:rsid w:val="00870EEB"/>
    <w:rsid w:val="0088141D"/>
    <w:rsid w:val="0088231E"/>
    <w:rsid w:val="00890A2B"/>
    <w:rsid w:val="00895B7A"/>
    <w:rsid w:val="008B2870"/>
    <w:rsid w:val="008B4C0F"/>
    <w:rsid w:val="008C1ED3"/>
    <w:rsid w:val="008D502C"/>
    <w:rsid w:val="00913386"/>
    <w:rsid w:val="009134CF"/>
    <w:rsid w:val="009228C4"/>
    <w:rsid w:val="00946049"/>
    <w:rsid w:val="009473E1"/>
    <w:rsid w:val="00955DAB"/>
    <w:rsid w:val="00971E73"/>
    <w:rsid w:val="00987AE4"/>
    <w:rsid w:val="00996102"/>
    <w:rsid w:val="009A6C60"/>
    <w:rsid w:val="009B11BF"/>
    <w:rsid w:val="009B7FC2"/>
    <w:rsid w:val="009C731D"/>
    <w:rsid w:val="009C75C9"/>
    <w:rsid w:val="009E08C4"/>
    <w:rsid w:val="009E228B"/>
    <w:rsid w:val="00A3018D"/>
    <w:rsid w:val="00A45C83"/>
    <w:rsid w:val="00A72D89"/>
    <w:rsid w:val="00A8072F"/>
    <w:rsid w:val="00A92EDF"/>
    <w:rsid w:val="00AA0E00"/>
    <w:rsid w:val="00AA162E"/>
    <w:rsid w:val="00AA4A1C"/>
    <w:rsid w:val="00AA5272"/>
    <w:rsid w:val="00AB1C10"/>
    <w:rsid w:val="00AB4B49"/>
    <w:rsid w:val="00AB6DE5"/>
    <w:rsid w:val="00AD1829"/>
    <w:rsid w:val="00AD3D31"/>
    <w:rsid w:val="00AD72C7"/>
    <w:rsid w:val="00AE5E2A"/>
    <w:rsid w:val="00AE5FAB"/>
    <w:rsid w:val="00AF4771"/>
    <w:rsid w:val="00B02DAA"/>
    <w:rsid w:val="00B15DC3"/>
    <w:rsid w:val="00B26566"/>
    <w:rsid w:val="00B35B30"/>
    <w:rsid w:val="00B4127B"/>
    <w:rsid w:val="00B52D45"/>
    <w:rsid w:val="00B56E4A"/>
    <w:rsid w:val="00B63E22"/>
    <w:rsid w:val="00B66A76"/>
    <w:rsid w:val="00B96910"/>
    <w:rsid w:val="00BA4CD2"/>
    <w:rsid w:val="00BA65C9"/>
    <w:rsid w:val="00BA6EEE"/>
    <w:rsid w:val="00BB24A3"/>
    <w:rsid w:val="00BD143B"/>
    <w:rsid w:val="00BD1D3C"/>
    <w:rsid w:val="00BF3ABA"/>
    <w:rsid w:val="00BF5E7F"/>
    <w:rsid w:val="00C10039"/>
    <w:rsid w:val="00C15FA1"/>
    <w:rsid w:val="00C221A5"/>
    <w:rsid w:val="00C24336"/>
    <w:rsid w:val="00C47C93"/>
    <w:rsid w:val="00C50899"/>
    <w:rsid w:val="00C52779"/>
    <w:rsid w:val="00C560F9"/>
    <w:rsid w:val="00C90D98"/>
    <w:rsid w:val="00CA3495"/>
    <w:rsid w:val="00CC5437"/>
    <w:rsid w:val="00CD510B"/>
    <w:rsid w:val="00CE5A69"/>
    <w:rsid w:val="00CE5F49"/>
    <w:rsid w:val="00CF1B07"/>
    <w:rsid w:val="00D039B5"/>
    <w:rsid w:val="00D1217F"/>
    <w:rsid w:val="00D25E94"/>
    <w:rsid w:val="00D30108"/>
    <w:rsid w:val="00D360DA"/>
    <w:rsid w:val="00D45F63"/>
    <w:rsid w:val="00D513ED"/>
    <w:rsid w:val="00DA4024"/>
    <w:rsid w:val="00DA51C0"/>
    <w:rsid w:val="00DB121F"/>
    <w:rsid w:val="00DC1E6A"/>
    <w:rsid w:val="00DE3955"/>
    <w:rsid w:val="00DE7CC0"/>
    <w:rsid w:val="00DF0ED3"/>
    <w:rsid w:val="00E23225"/>
    <w:rsid w:val="00E80943"/>
    <w:rsid w:val="00E92476"/>
    <w:rsid w:val="00EC6557"/>
    <w:rsid w:val="00ED3EE9"/>
    <w:rsid w:val="00EE7667"/>
    <w:rsid w:val="00F024D5"/>
    <w:rsid w:val="00F03E7A"/>
    <w:rsid w:val="00F073F3"/>
    <w:rsid w:val="00F1123D"/>
    <w:rsid w:val="00F126BF"/>
    <w:rsid w:val="00F129E3"/>
    <w:rsid w:val="00F24170"/>
    <w:rsid w:val="00F261C5"/>
    <w:rsid w:val="00F33E62"/>
    <w:rsid w:val="00F870C8"/>
    <w:rsid w:val="00F92CD1"/>
    <w:rsid w:val="00FA06E0"/>
    <w:rsid w:val="00FA2F29"/>
    <w:rsid w:val="00FA6508"/>
    <w:rsid w:val="00FB14AA"/>
    <w:rsid w:val="00FB5FFE"/>
    <w:rsid w:val="00FD0A52"/>
    <w:rsid w:val="00FD30C0"/>
    <w:rsid w:val="00FD6228"/>
    <w:rsid w:val="00FE4B4C"/>
    <w:rsid w:val="00FF00FF"/>
    <w:rsid w:val="00FF220F"/>
    <w:rsid w:val="152FCB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D4B"/>
    <w:pPr>
      <w:spacing w:after="0" w:line="240" w:lineRule="auto"/>
      <w:jc w:val="both"/>
    </w:pPr>
    <w:rPr>
      <w:color w:val="2E3641" w:themeColor="text1"/>
    </w:rPr>
  </w:style>
  <w:style w:type="paragraph" w:styleId="Heading1">
    <w:name w:val="heading 1"/>
    <w:basedOn w:val="Normal"/>
    <w:next w:val="Normal"/>
    <w:link w:val="Heading1Char"/>
    <w:qFormat/>
    <w:rsid w:val="00946049"/>
    <w:pPr>
      <w:keepNext/>
      <w:keepLines/>
      <w:spacing w:before="360" w:after="80"/>
      <w:outlineLvl w:val="0"/>
    </w:pPr>
    <w:rPr>
      <w:rFonts w:asciiTheme="majorHAnsi" w:eastAsiaTheme="majorEastAsia" w:hAnsiTheme="majorHAnsi" w:cstheme="majorBidi"/>
      <w:b/>
      <w:sz w:val="32"/>
      <w:szCs w:val="40"/>
    </w:rPr>
  </w:style>
  <w:style w:type="paragraph" w:styleId="Heading2">
    <w:name w:val="heading 2"/>
    <w:basedOn w:val="Normal"/>
    <w:next w:val="Normal"/>
    <w:link w:val="Heading2Char"/>
    <w:uiPriority w:val="9"/>
    <w:unhideWhenUsed/>
    <w:qFormat/>
    <w:rsid w:val="00946049"/>
    <w:pPr>
      <w:keepNext/>
      <w:keepLines/>
      <w:numPr>
        <w:numId w:val="9"/>
      </w:numPr>
      <w:spacing w:before="160" w:after="80"/>
      <w:jc w:val="left"/>
      <w:outlineLvl w:val="1"/>
    </w:pPr>
    <w:rPr>
      <w:rFonts w:asciiTheme="majorHAnsi" w:eastAsiaTheme="majorEastAsia" w:hAnsiTheme="majorHAnsi" w:cstheme="majorBidi"/>
      <w:b/>
      <w:sz w:val="24"/>
      <w:szCs w:val="32"/>
    </w:rPr>
  </w:style>
  <w:style w:type="paragraph" w:styleId="Heading3">
    <w:name w:val="heading 3"/>
    <w:basedOn w:val="Normal"/>
    <w:next w:val="Normal"/>
    <w:link w:val="Heading3Char"/>
    <w:uiPriority w:val="9"/>
    <w:unhideWhenUsed/>
    <w:qFormat/>
    <w:rsid w:val="0040347C"/>
    <w:pPr>
      <w:widowControl w:val="0"/>
      <w:numPr>
        <w:ilvl w:val="1"/>
        <w:numId w:val="9"/>
      </w:numPr>
      <w:tabs>
        <w:tab w:val="left" w:pos="567"/>
      </w:tabs>
      <w:spacing w:before="160" w:after="80"/>
      <w:jc w:val="left"/>
      <w:outlineLvl w:val="2"/>
    </w:pPr>
    <w:rPr>
      <w:rFonts w:eastAsiaTheme="majorEastAsia" w:cstheme="majorBidi"/>
      <w:color w:val="2E3641" w:themeColor="text2"/>
      <w:szCs w:val="28"/>
    </w:rPr>
  </w:style>
  <w:style w:type="paragraph" w:styleId="Heading4">
    <w:name w:val="heading 4"/>
    <w:basedOn w:val="Normal"/>
    <w:next w:val="Normal"/>
    <w:link w:val="Heading4Char"/>
    <w:uiPriority w:val="9"/>
    <w:unhideWhenUsed/>
    <w:qFormat/>
    <w:rsid w:val="00854863"/>
    <w:pPr>
      <w:widowControl w:val="0"/>
      <w:numPr>
        <w:ilvl w:val="2"/>
        <w:numId w:val="9"/>
      </w:numPr>
      <w:spacing w:before="80" w:after="40"/>
      <w:jc w:val="left"/>
      <w:outlineLvl w:val="3"/>
    </w:pPr>
    <w:rPr>
      <w:rFonts w:eastAsiaTheme="majorEastAsia" w:cstheme="majorBidi"/>
      <w:iCs/>
      <w:color w:val="2E3641" w:themeColor="text2"/>
    </w:rPr>
  </w:style>
  <w:style w:type="paragraph" w:styleId="Heading5">
    <w:name w:val="heading 5"/>
    <w:basedOn w:val="Heading4"/>
    <w:next w:val="Normal"/>
    <w:link w:val="Heading5Char"/>
    <w:uiPriority w:val="9"/>
    <w:unhideWhenUsed/>
    <w:qFormat/>
    <w:rsid w:val="0040347C"/>
    <w:pPr>
      <w:numPr>
        <w:ilvl w:val="3"/>
      </w:numPr>
      <w:outlineLvl w:val="4"/>
    </w:pPr>
  </w:style>
  <w:style w:type="paragraph" w:styleId="Heading6">
    <w:name w:val="heading 6"/>
    <w:basedOn w:val="Heading5"/>
    <w:next w:val="Normal"/>
    <w:link w:val="Heading6Char"/>
    <w:uiPriority w:val="9"/>
    <w:unhideWhenUsed/>
    <w:qFormat/>
    <w:rsid w:val="0040347C"/>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Normal"/>
    <w:next w:val="Normal"/>
    <w:link w:val="Heading8Char"/>
    <w:unhideWhenUsed/>
    <w:qFormat/>
    <w:rsid w:val="00377D1E"/>
    <w:pPr>
      <w:keepNext/>
      <w:keepLines/>
      <w:outlineLvl w:val="7"/>
    </w:pPr>
    <w:rPr>
      <w:rFonts w:eastAsiaTheme="majorEastAsia" w:cstheme="majorBidi"/>
      <w:iCs/>
      <w:color w:val="72839B" w:themeColor="text1" w:themeTint="99"/>
    </w:rPr>
  </w:style>
  <w:style w:type="paragraph" w:styleId="Heading9">
    <w:name w:val="heading 9"/>
    <w:basedOn w:val="Normal"/>
    <w:next w:val="Normal"/>
    <w:link w:val="Heading9Char"/>
    <w:unhideWhenUsed/>
    <w:qFormat/>
    <w:rsid w:val="00377D1E"/>
    <w:pPr>
      <w:keepNext/>
      <w:keepLines/>
      <w:outlineLvl w:val="8"/>
    </w:pPr>
    <w:rPr>
      <w:rFonts w:eastAsiaTheme="majorEastAsia" w:cstheme="majorBidi"/>
      <w:color w:val="A1ACBC" w:themeColor="text1" w:themeTint="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6049"/>
    <w:rPr>
      <w:rFonts w:asciiTheme="majorHAnsi" w:eastAsiaTheme="majorEastAsia" w:hAnsiTheme="majorHAnsi" w:cstheme="majorBidi"/>
      <w:b/>
      <w:color w:val="2E3641" w:themeColor="text1"/>
      <w:sz w:val="32"/>
      <w:szCs w:val="40"/>
    </w:rPr>
  </w:style>
  <w:style w:type="character" w:customStyle="1" w:styleId="Heading2Char">
    <w:name w:val="Heading 2 Char"/>
    <w:basedOn w:val="DefaultParagraphFont"/>
    <w:link w:val="Heading2"/>
    <w:uiPriority w:val="9"/>
    <w:rsid w:val="00946049"/>
    <w:rPr>
      <w:rFonts w:asciiTheme="majorHAnsi" w:eastAsiaTheme="majorEastAsia" w:hAnsiTheme="majorHAnsi" w:cstheme="majorBidi"/>
      <w:b/>
      <w:color w:val="2E3641" w:themeColor="text1"/>
      <w:sz w:val="24"/>
      <w:szCs w:val="32"/>
    </w:rPr>
  </w:style>
  <w:style w:type="character" w:customStyle="1" w:styleId="Heading3Char">
    <w:name w:val="Heading 3 Char"/>
    <w:basedOn w:val="DefaultParagraphFont"/>
    <w:link w:val="Heading3"/>
    <w:uiPriority w:val="9"/>
    <w:rsid w:val="0040347C"/>
    <w:rPr>
      <w:rFonts w:eastAsiaTheme="majorEastAsia" w:cstheme="majorBidi"/>
      <w:color w:val="2E3641" w:themeColor="text2"/>
      <w:szCs w:val="28"/>
    </w:rPr>
  </w:style>
  <w:style w:type="character" w:customStyle="1" w:styleId="Heading4Char">
    <w:name w:val="Heading 4 Char"/>
    <w:basedOn w:val="DefaultParagraphFont"/>
    <w:link w:val="Heading4"/>
    <w:uiPriority w:val="9"/>
    <w:rsid w:val="00854863"/>
    <w:rPr>
      <w:rFonts w:eastAsiaTheme="majorEastAsia" w:cstheme="majorBidi"/>
      <w:iCs/>
      <w:color w:val="2E3641" w:themeColor="text2"/>
    </w:rPr>
  </w:style>
  <w:style w:type="character" w:customStyle="1" w:styleId="Heading5Char">
    <w:name w:val="Heading 5 Char"/>
    <w:basedOn w:val="DefaultParagraphFont"/>
    <w:link w:val="Heading5"/>
    <w:uiPriority w:val="9"/>
    <w:rsid w:val="0040347C"/>
    <w:rPr>
      <w:rFonts w:eastAsiaTheme="majorEastAsia" w:cstheme="majorBidi"/>
      <w:iCs/>
      <w:color w:val="2E3641" w:themeColor="text2"/>
    </w:rPr>
  </w:style>
  <w:style w:type="character" w:customStyle="1" w:styleId="Heading6Char">
    <w:name w:val="Heading 6 Char"/>
    <w:basedOn w:val="DefaultParagraphFont"/>
    <w:link w:val="Heading6"/>
    <w:uiPriority w:val="9"/>
    <w:rsid w:val="0040347C"/>
    <w:rPr>
      <w:rFonts w:eastAsia="Times New Roman" w:cstheme="majorBidi"/>
      <w:iCs/>
      <w:color w:val="2E3641" w:themeColor="text2"/>
      <w:lang w:eastAsia="en-GB"/>
    </w:rPr>
  </w:style>
  <w:style w:type="character" w:customStyle="1" w:styleId="Heading7Char">
    <w:name w:val="Heading 7 Char"/>
    <w:basedOn w:val="DefaultParagraphFont"/>
    <w:link w:val="Heading7"/>
    <w:uiPriority w:val="9"/>
    <w:rsid w:val="00377D1E"/>
    <w:rPr>
      <w:rFonts w:eastAsiaTheme="majorEastAsia" w:cstheme="majorBidi"/>
      <w:b/>
      <w:color w:val="677992" w:themeColor="text1" w:themeTint="A6"/>
    </w:rPr>
  </w:style>
  <w:style w:type="character" w:customStyle="1" w:styleId="Heading8Char">
    <w:name w:val="Heading 8 Char"/>
    <w:basedOn w:val="DefaultParagraphFont"/>
    <w:link w:val="Heading8"/>
    <w:rsid w:val="00377D1E"/>
    <w:rPr>
      <w:rFonts w:eastAsiaTheme="majorEastAsia" w:cstheme="majorBidi"/>
      <w:iCs/>
      <w:color w:val="72839B" w:themeColor="text1" w:themeTint="99"/>
    </w:rPr>
  </w:style>
  <w:style w:type="character" w:customStyle="1" w:styleId="Heading9Char">
    <w:name w:val="Heading 9 Char"/>
    <w:basedOn w:val="DefaultParagraphFont"/>
    <w:link w:val="Heading9"/>
    <w:rsid w:val="00377D1E"/>
    <w:rPr>
      <w:rFonts w:eastAsiaTheme="majorEastAsia" w:cstheme="majorBidi"/>
      <w:color w:val="A1ACBC" w:themeColor="text1" w:themeTint="66"/>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color w:val="72839B" w:themeColor="text1" w:themeTint="99"/>
      <w:spacing w:val="-10"/>
      <w:kern w:val="28"/>
      <w:sz w:val="56"/>
      <w:szCs w:val="56"/>
    </w:rPr>
  </w:style>
  <w:style w:type="character" w:styleId="Hyperlink">
    <w:name w:val="Hyperlink"/>
    <w:basedOn w:val="DefaultParagraphFont"/>
    <w:uiPriority w:val="99"/>
    <w:unhideWhenUsed/>
    <w:rsid w:val="00B02DAA"/>
    <w:rPr>
      <w:color w:val="00A071" w:themeColor="hyperlink"/>
      <w:u w:val="single"/>
    </w:rPr>
  </w:style>
  <w:style w:type="character" w:styleId="UnresolvedMention">
    <w:name w:val="Unresolved Mention"/>
    <w:basedOn w:val="DefaultParagraphFont"/>
    <w:uiPriority w:val="99"/>
    <w:semiHidden/>
    <w:unhideWhenUsed/>
    <w:rsid w:val="00B02DAA"/>
    <w:rPr>
      <w:color w:val="605E5C"/>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style>
  <w:style w:type="character" w:styleId="PlaceholderText">
    <w:name w:val="Placeholder Text"/>
    <w:basedOn w:val="DefaultParagraphFont"/>
    <w:uiPriority w:val="99"/>
    <w:semiHidden/>
    <w:rsid w:val="00FD0A52"/>
    <w:rPr>
      <w:color w:val="666666"/>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sz w:val="21"/>
      <w:szCs w:val="21"/>
    </w:rPr>
  </w:style>
  <w:style w:type="character" w:styleId="SmartLink">
    <w:name w:val="Smart Link"/>
    <w:basedOn w:val="DefaultParagraphFont"/>
    <w:uiPriority w:val="99"/>
    <w:unhideWhenUsed/>
    <w:rsid w:val="00FD0A52"/>
    <w:rPr>
      <w:color w:val="0000FF"/>
      <w:u w:val="single"/>
      <w:shd w:val="clear" w:color="auto" w:fill="F3F2F1"/>
    </w:rPr>
  </w:style>
  <w:style w:type="character" w:styleId="SmartHyperlink">
    <w:name w:val="Smart Hyperlink"/>
    <w:basedOn w:val="DefaultParagraphFont"/>
    <w:uiPriority w:val="99"/>
    <w:unhideWhenUsed/>
    <w:rsid w:val="00FD0A52"/>
    <w:rPr>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jc w:val="left"/>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color w:val="2E3641" w:themeColor="text1"/>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basedOn w:val="DefaultParagraphFont"/>
    <w:unhideWhenUsed/>
    <w:qFormat/>
    <w:rsid w:val="00270022"/>
    <w:rPr>
      <w:color w:val="00A071" w:themeColor="followedHyperlink"/>
      <w:u w:val="single"/>
    </w:rPr>
  </w:style>
  <w:style w:type="paragraph" w:styleId="Footer">
    <w:name w:val="footer"/>
    <w:basedOn w:val="Normal"/>
    <w:link w:val="FooterChar"/>
    <w:uiPriority w:val="99"/>
    <w:unhideWhenUsed/>
    <w:rsid w:val="00270022"/>
    <w:pPr>
      <w:tabs>
        <w:tab w:val="center" w:pos="4513"/>
        <w:tab w:val="right" w:pos="9026"/>
      </w:tabs>
    </w:pPr>
  </w:style>
  <w:style w:type="character" w:customStyle="1" w:styleId="FooterChar">
    <w:name w:val="Footer Char"/>
    <w:basedOn w:val="DefaultParagraphFont"/>
    <w:link w:val="Footer"/>
    <w:uiPriority w:val="99"/>
    <w:rsid w:val="00270022"/>
    <w:rPr>
      <w:color w:val="2E3641" w:themeColor="text1"/>
    </w:rPr>
  </w:style>
  <w:style w:type="character" w:styleId="FootnoteReference">
    <w:name w:val="footnote reference"/>
    <w:basedOn w:val="DefaultParagraphFont"/>
    <w:uiPriority w:val="99"/>
    <w:unhideWhenUsed/>
    <w:rsid w:val="00270022"/>
    <w:rPr>
      <w:vertAlign w:val="superscript"/>
    </w:rPr>
  </w:style>
  <w:style w:type="paragraph" w:styleId="FootnoteText">
    <w:name w:val="footnote text"/>
    <w:basedOn w:val="Normal"/>
    <w:link w:val="FootnoteTextChar"/>
    <w:uiPriority w:val="99"/>
    <w:unhideWhenUsed/>
    <w:rsid w:val="00115DEF"/>
    <w:pPr>
      <w:jc w:val="left"/>
    </w:pPr>
    <w:rPr>
      <w:sz w:val="13"/>
      <w:szCs w:val="20"/>
    </w:rPr>
  </w:style>
  <w:style w:type="character" w:customStyle="1" w:styleId="FootnoteTextChar">
    <w:name w:val="Footnote Text Char"/>
    <w:basedOn w:val="DefaultParagraphFont"/>
    <w:link w:val="FootnoteText"/>
    <w:uiPriority w:val="99"/>
    <w:rsid w:val="00115DEF"/>
    <w:rPr>
      <w:color w:val="2E3641" w:themeColor="text1"/>
      <w:sz w:val="13"/>
      <w:szCs w:val="20"/>
    </w:rPr>
  </w:style>
  <w:style w:type="character" w:styleId="Hashtag">
    <w:name w:val="Hashtag"/>
    <w:basedOn w:val="DefaultParagraphFont"/>
    <w:uiPriority w:val="99"/>
    <w:unhideWhenUsed/>
    <w:rsid w:val="00270022"/>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color w:val="2E3641" w:themeColor="text1"/>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color w:val="2B579A"/>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color w:val="2E3641" w:themeColor="text1"/>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color w:val="2E3641" w:themeColor="text1"/>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10"/>
      </w:numPr>
    </w:pPr>
  </w:style>
  <w:style w:type="numbering" w:customStyle="1" w:styleId="CurrentList2">
    <w:name w:val="Current List2"/>
    <w:uiPriority w:val="99"/>
    <w:rsid w:val="00BA4CD2"/>
    <w:pPr>
      <w:numPr>
        <w:numId w:val="11"/>
      </w:numPr>
    </w:pPr>
  </w:style>
  <w:style w:type="numbering" w:customStyle="1" w:styleId="CurrentList3">
    <w:name w:val="Current List3"/>
    <w:uiPriority w:val="99"/>
    <w:rsid w:val="00BA4CD2"/>
    <w:pPr>
      <w:numPr>
        <w:numId w:val="12"/>
      </w:numPr>
    </w:pPr>
  </w:style>
  <w:style w:type="numbering" w:customStyle="1" w:styleId="CurrentList4">
    <w:name w:val="Current List4"/>
    <w:uiPriority w:val="99"/>
    <w:rsid w:val="00BA4CD2"/>
    <w:pPr>
      <w:numPr>
        <w:numId w:val="13"/>
      </w:numPr>
    </w:pPr>
  </w:style>
  <w:style w:type="numbering" w:styleId="111111">
    <w:name w:val="Outline List 2"/>
    <w:basedOn w:val="NoList"/>
    <w:uiPriority w:val="99"/>
    <w:semiHidden/>
    <w:unhideWhenUsed/>
    <w:rsid w:val="00BA4CD2"/>
    <w:pPr>
      <w:numPr>
        <w:numId w:val="14"/>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5"/>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14:ligatures w14:val="none"/>
    </w:rPr>
  </w:style>
  <w:style w:type="character" w:styleId="EndnoteReference">
    <w:name w:val="endnote reference"/>
    <w:basedOn w:val="DefaultParagraphFont"/>
    <w:uiPriority w:val="99"/>
    <w:rsid w:val="00F073F3"/>
    <w:rPr>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color w:val="2B579A"/>
      <w:shd w:val="clear" w:color="auto" w:fill="E6E6E6"/>
    </w:rPr>
  </w:style>
  <w:style w:type="paragraph" w:styleId="TOC5">
    <w:name w:val="toc 5"/>
    <w:basedOn w:val="Normal"/>
    <w:next w:val="Normal"/>
    <w:autoRedefine/>
    <w:uiPriority w:val="39"/>
    <w:unhideWhenUsed/>
    <w:rsid w:val="00F073F3"/>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OC6">
    <w:name w:val="toc 6"/>
    <w:basedOn w:val="Normal"/>
    <w:next w:val="Normal"/>
    <w:autoRedefine/>
    <w:uiPriority w:val="39"/>
    <w:unhideWhenUsed/>
    <w:rsid w:val="00F073F3"/>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rsid w:val="00F073F3"/>
    <w:pPr>
      <w:numPr>
        <w:numId w:val="16"/>
      </w:numPr>
    </w:pPr>
  </w:style>
  <w:style w:type="numbering" w:customStyle="1" w:styleId="CurrentList31">
    <w:name w:val="Current List31"/>
    <w:uiPriority w:val="99"/>
    <w:rsid w:val="00F073F3"/>
    <w:pPr>
      <w:numPr>
        <w:numId w:val="17"/>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8"/>
      </w:numPr>
    </w:pPr>
  </w:style>
  <w:style w:type="numbering" w:customStyle="1" w:styleId="CurrentList6">
    <w:name w:val="Current List6"/>
    <w:uiPriority w:val="99"/>
    <w:rsid w:val="00F073F3"/>
    <w:pPr>
      <w:numPr>
        <w:numId w:val="19"/>
      </w:numPr>
    </w:pPr>
  </w:style>
  <w:style w:type="numbering" w:customStyle="1" w:styleId="CurrentList7">
    <w:name w:val="Current List7"/>
    <w:uiPriority w:val="99"/>
    <w:rsid w:val="00F073F3"/>
    <w:pPr>
      <w:numPr>
        <w:numId w:val="20"/>
      </w:numPr>
    </w:pPr>
  </w:style>
  <w:style w:type="numbering" w:customStyle="1" w:styleId="CurrentList8">
    <w:name w:val="Current List8"/>
    <w:uiPriority w:val="99"/>
    <w:rsid w:val="00F073F3"/>
    <w:pPr>
      <w:numPr>
        <w:numId w:val="21"/>
      </w:numPr>
    </w:pPr>
  </w:style>
  <w:style w:type="numbering" w:customStyle="1" w:styleId="CurrentList9">
    <w:name w:val="Current List9"/>
    <w:uiPriority w:val="99"/>
    <w:rsid w:val="00F073F3"/>
    <w:pPr>
      <w:numPr>
        <w:numId w:val="22"/>
      </w:numPr>
    </w:pPr>
  </w:style>
  <w:style w:type="numbering" w:customStyle="1" w:styleId="CurrentList10">
    <w:name w:val="Current List10"/>
    <w:uiPriority w:val="99"/>
    <w:rsid w:val="00F073F3"/>
    <w:pPr>
      <w:numPr>
        <w:numId w:val="23"/>
      </w:numPr>
    </w:pPr>
  </w:style>
  <w:style w:type="numbering" w:customStyle="1" w:styleId="CurrentList12">
    <w:name w:val="Current List12"/>
    <w:uiPriority w:val="99"/>
    <w:rsid w:val="00F073F3"/>
    <w:pPr>
      <w:numPr>
        <w:numId w:val="24"/>
      </w:numPr>
    </w:pPr>
  </w:style>
  <w:style w:type="numbering" w:customStyle="1" w:styleId="CurrentList13">
    <w:name w:val="Current List13"/>
    <w:uiPriority w:val="99"/>
    <w:rsid w:val="00F073F3"/>
    <w:pPr>
      <w:numPr>
        <w:numId w:val="25"/>
      </w:numPr>
    </w:pPr>
  </w:style>
  <w:style w:type="numbering" w:customStyle="1" w:styleId="CurrentList14">
    <w:name w:val="Current List14"/>
    <w:uiPriority w:val="99"/>
    <w:rsid w:val="00F073F3"/>
    <w:pPr>
      <w:numPr>
        <w:numId w:val="26"/>
      </w:numPr>
    </w:pPr>
  </w:style>
  <w:style w:type="numbering" w:customStyle="1" w:styleId="CurrentList15">
    <w:name w:val="Current List15"/>
    <w:uiPriority w:val="99"/>
    <w:rsid w:val="00F073F3"/>
    <w:pPr>
      <w:numPr>
        <w:numId w:val="27"/>
      </w:numPr>
    </w:pPr>
  </w:style>
  <w:style w:type="numbering" w:customStyle="1" w:styleId="CurrentList16">
    <w:name w:val="Current List16"/>
    <w:uiPriority w:val="99"/>
    <w:rsid w:val="00F073F3"/>
    <w:pPr>
      <w:numPr>
        <w:numId w:val="28"/>
      </w:numPr>
    </w:pPr>
  </w:style>
  <w:style w:type="numbering" w:customStyle="1" w:styleId="CurrentList17">
    <w:name w:val="Current List17"/>
    <w:uiPriority w:val="99"/>
    <w:rsid w:val="00F073F3"/>
    <w:pPr>
      <w:numPr>
        <w:numId w:val="29"/>
      </w:numPr>
    </w:pPr>
  </w:style>
  <w:style w:type="numbering" w:customStyle="1" w:styleId="CurrentList18">
    <w:name w:val="Current List18"/>
    <w:uiPriority w:val="99"/>
    <w:rsid w:val="00F073F3"/>
    <w:pPr>
      <w:numPr>
        <w:numId w:val="30"/>
      </w:numPr>
    </w:pPr>
  </w:style>
  <w:style w:type="numbering" w:customStyle="1" w:styleId="CurrentList19">
    <w:name w:val="Current List19"/>
    <w:uiPriority w:val="99"/>
    <w:rsid w:val="00F073F3"/>
    <w:pPr>
      <w:numPr>
        <w:numId w:val="31"/>
      </w:numPr>
    </w:pPr>
  </w:style>
  <w:style w:type="numbering" w:customStyle="1" w:styleId="CurrentList20">
    <w:name w:val="Current List20"/>
    <w:uiPriority w:val="99"/>
    <w:rsid w:val="00F073F3"/>
    <w:pPr>
      <w:numPr>
        <w:numId w:val="32"/>
      </w:numPr>
    </w:pPr>
  </w:style>
  <w:style w:type="numbering" w:customStyle="1" w:styleId="CurrentList22">
    <w:name w:val="Current List22"/>
    <w:uiPriority w:val="99"/>
    <w:rsid w:val="00F073F3"/>
    <w:pPr>
      <w:numPr>
        <w:numId w:val="33"/>
      </w:numPr>
    </w:pPr>
  </w:style>
  <w:style w:type="numbering" w:customStyle="1" w:styleId="CurrentList23">
    <w:name w:val="Current List23"/>
    <w:uiPriority w:val="99"/>
    <w:rsid w:val="00F073F3"/>
    <w:pPr>
      <w:numPr>
        <w:numId w:val="34"/>
      </w:numPr>
    </w:pPr>
  </w:style>
  <w:style w:type="numbering" w:customStyle="1" w:styleId="CurrentList24">
    <w:name w:val="Current List24"/>
    <w:uiPriority w:val="99"/>
    <w:rsid w:val="00F073F3"/>
    <w:pPr>
      <w:numPr>
        <w:numId w:val="35"/>
      </w:numPr>
    </w:pPr>
  </w:style>
  <w:style w:type="numbering" w:customStyle="1" w:styleId="CurrentList25">
    <w:name w:val="Current List25"/>
    <w:uiPriority w:val="99"/>
    <w:rsid w:val="00F073F3"/>
    <w:pPr>
      <w:numPr>
        <w:numId w:val="36"/>
      </w:numPr>
    </w:pPr>
  </w:style>
  <w:style w:type="numbering" w:customStyle="1" w:styleId="CurrentList26">
    <w:name w:val="Current List26"/>
    <w:uiPriority w:val="99"/>
    <w:rsid w:val="00F073F3"/>
    <w:pPr>
      <w:numPr>
        <w:numId w:val="37"/>
      </w:numPr>
    </w:pPr>
  </w:style>
  <w:style w:type="numbering" w:customStyle="1" w:styleId="CurrentList27">
    <w:name w:val="Current List27"/>
    <w:uiPriority w:val="99"/>
    <w:rsid w:val="00F073F3"/>
    <w:pPr>
      <w:numPr>
        <w:numId w:val="38"/>
      </w:numPr>
    </w:pPr>
  </w:style>
  <w:style w:type="numbering" w:customStyle="1" w:styleId="CurrentList28">
    <w:name w:val="Current List28"/>
    <w:uiPriority w:val="99"/>
    <w:rsid w:val="00F073F3"/>
    <w:pPr>
      <w:numPr>
        <w:numId w:val="39"/>
      </w:numPr>
    </w:pPr>
  </w:style>
  <w:style w:type="numbering" w:customStyle="1" w:styleId="CurrentList29">
    <w:name w:val="Current List29"/>
    <w:uiPriority w:val="99"/>
    <w:rsid w:val="00F073F3"/>
    <w:pPr>
      <w:numPr>
        <w:numId w:val="40"/>
      </w:numPr>
    </w:pPr>
  </w:style>
  <w:style w:type="numbering" w:customStyle="1" w:styleId="CurrentList30">
    <w:name w:val="Current List30"/>
    <w:uiPriority w:val="99"/>
    <w:rsid w:val="00F073F3"/>
    <w:pPr>
      <w:numPr>
        <w:numId w:val="41"/>
      </w:numPr>
    </w:pPr>
  </w:style>
  <w:style w:type="numbering" w:customStyle="1" w:styleId="CurrentList32">
    <w:name w:val="Current List32"/>
    <w:uiPriority w:val="99"/>
    <w:rsid w:val="00F073F3"/>
    <w:pPr>
      <w:numPr>
        <w:numId w:val="42"/>
      </w:numPr>
    </w:pPr>
  </w:style>
  <w:style w:type="numbering" w:customStyle="1" w:styleId="CurrentList33">
    <w:name w:val="Current List33"/>
    <w:uiPriority w:val="99"/>
    <w:rsid w:val="00F073F3"/>
    <w:pPr>
      <w:numPr>
        <w:numId w:val="43"/>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15DEF"/>
    <w:pPr>
      <w:tabs>
        <w:tab w:val="center" w:pos="4513"/>
        <w:tab w:val="right" w:pos="9026"/>
      </w:tabs>
    </w:pPr>
  </w:style>
  <w:style w:type="character" w:customStyle="1" w:styleId="HeaderChar">
    <w:name w:val="Header Char"/>
    <w:basedOn w:val="DefaultParagraphFont"/>
    <w:link w:val="Header"/>
    <w:rsid w:val="00115DEF"/>
    <w:rPr>
      <w:color w:val="2E3641" w:themeColor="text1"/>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Normal"/>
    <w:qFormat/>
    <w:rsid w:val="00556A5D"/>
    <w:pPr>
      <w:tabs>
        <w:tab w:val="right" w:pos="9200"/>
      </w:tabs>
      <w:ind w:left="1049" w:hanging="142"/>
    </w:pPr>
    <w:rPr>
      <w:rFonts w:ascii="Prompt" w:eastAsia="Times New Roman" w:hAnsi="Prompt" w:cs="Prompt"/>
      <w:spacing w:val="-2"/>
      <w:kern w:val="0"/>
      <w:szCs w:val="18"/>
      <w14:ligatures w14:val="none"/>
    </w:rPr>
  </w:style>
  <w:style w:type="character" w:styleId="Strong">
    <w:name w:val="Strong"/>
    <w:basedOn w:val="DefaultParagraphFont"/>
    <w:uiPriority w:val="22"/>
    <w:qFormat/>
    <w:rsid w:val="0005479A"/>
    <w:rPr>
      <w:rFonts w:asciiTheme="minorHAnsi" w:hAnsiTheme="minorHAnsi"/>
      <w:b/>
      <w:bCs/>
      <w:sz w:val="18"/>
    </w:rPr>
  </w:style>
  <w:style w:type="paragraph" w:styleId="CommentText">
    <w:name w:val="annotation text"/>
    <w:basedOn w:val="Normal"/>
    <w:link w:val="CommentTextChar"/>
    <w:uiPriority w:val="99"/>
    <w:unhideWhenUsed/>
    <w:rsid w:val="0005479A"/>
    <w:rPr>
      <w:sz w:val="20"/>
      <w:szCs w:val="20"/>
    </w:rPr>
  </w:style>
  <w:style w:type="character" w:customStyle="1" w:styleId="CommentTextChar">
    <w:name w:val="Comment Text Char"/>
    <w:basedOn w:val="DefaultParagraphFont"/>
    <w:link w:val="CommentText"/>
    <w:uiPriority w:val="99"/>
    <w:rsid w:val="0005479A"/>
    <w:rPr>
      <w:color w:val="2E3641" w:themeColor="text1"/>
      <w:sz w:val="20"/>
      <w:szCs w:val="20"/>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b/>
      <w:bCs/>
      <w:color w:val="2E3641" w:themeColor="text1"/>
      <w:sz w:val="20"/>
      <w:szCs w:val="20"/>
    </w:rPr>
  </w:style>
  <w:style w:type="paragraph" w:styleId="BodyText3">
    <w:name w:val="Body Text 3"/>
    <w:basedOn w:val="Normal"/>
    <w:link w:val="BodyText3Char"/>
    <w:unhideWhenUsed/>
    <w:rsid w:val="0005479A"/>
    <w:pPr>
      <w:spacing w:after="120"/>
    </w:pPr>
    <w:rPr>
      <w:sz w:val="16"/>
      <w:szCs w:val="16"/>
    </w:rPr>
  </w:style>
  <w:style w:type="character" w:customStyle="1" w:styleId="BodyText3Char">
    <w:name w:val="Body Text 3 Char"/>
    <w:basedOn w:val="DefaultParagraphFont"/>
    <w:link w:val="BodyText3"/>
    <w:rsid w:val="0005479A"/>
    <w:rPr>
      <w:color w:val="2E3641" w:themeColor="text1"/>
      <w:sz w:val="16"/>
      <w:szCs w:val="16"/>
    </w:rPr>
  </w:style>
  <w:style w:type="paragraph" w:styleId="BodyText">
    <w:name w:val="Body Text"/>
    <w:basedOn w:val="Normal"/>
    <w:link w:val="BodyTextChar"/>
    <w:unhideWhenUsed/>
    <w:rsid w:val="0005479A"/>
    <w:pPr>
      <w:spacing w:after="120"/>
    </w:pPr>
  </w:style>
  <w:style w:type="character" w:customStyle="1" w:styleId="BodyTextChar">
    <w:name w:val="Body Text Char"/>
    <w:basedOn w:val="DefaultParagraphFont"/>
    <w:link w:val="BodyText"/>
    <w:rsid w:val="0005479A"/>
    <w:rPr>
      <w:color w:val="2E3641" w:themeColor="text1"/>
    </w:rPr>
  </w:style>
  <w:style w:type="paragraph" w:styleId="BodyText2">
    <w:name w:val="Body Text 2"/>
    <w:basedOn w:val="Normal"/>
    <w:link w:val="BodyText2Char"/>
    <w:unhideWhenUsed/>
    <w:rsid w:val="0005479A"/>
    <w:pPr>
      <w:spacing w:after="120" w:line="480" w:lineRule="auto"/>
    </w:pPr>
  </w:style>
  <w:style w:type="character" w:customStyle="1" w:styleId="BodyText2Char">
    <w:name w:val="Body Text 2 Char"/>
    <w:basedOn w:val="DefaultParagraphFont"/>
    <w:link w:val="BodyText2"/>
    <w:rsid w:val="0005479A"/>
    <w:rPr>
      <w:color w:val="2E3641" w:themeColor="text1"/>
    </w:rPr>
  </w:style>
  <w:style w:type="paragraph" w:styleId="BalloonText">
    <w:name w:val="Balloon Text"/>
    <w:basedOn w:val="Normal"/>
    <w:link w:val="BalloonTextChar"/>
    <w:unhideWhenUsed/>
    <w:rsid w:val="0005479A"/>
    <w:rPr>
      <w:rFonts w:ascii="Times New Roman" w:hAnsi="Times New Roman" w:cs="Times New Roman"/>
      <w:szCs w:val="18"/>
    </w:rPr>
  </w:style>
  <w:style w:type="character" w:customStyle="1" w:styleId="BalloonTextChar">
    <w:name w:val="Balloon Text Char"/>
    <w:basedOn w:val="DefaultParagraphFont"/>
    <w:link w:val="BalloonText"/>
    <w:rsid w:val="0005479A"/>
    <w:rPr>
      <w:rFonts w:ascii="Times New Roman" w:hAnsi="Times New Roman" w:cs="Times New Roman"/>
      <w:color w:val="2E3641" w:themeColor="text1"/>
      <w:szCs w:val="18"/>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numPr>
        <w:numId w:val="44"/>
      </w:numPr>
      <w:contextualSpacing/>
    </w:pPr>
  </w:style>
  <w:style w:type="paragraph" w:styleId="List2">
    <w:name w:val="List 2"/>
    <w:basedOn w:val="Normal"/>
    <w:uiPriority w:val="99"/>
    <w:unhideWhenUsed/>
    <w:rsid w:val="00B52D45"/>
    <w:pPr>
      <w:ind w:left="566" w:hanging="283"/>
      <w:contextualSpacing/>
    </w:pPr>
  </w:style>
  <w:style w:type="paragraph" w:styleId="ListParagraph">
    <w:name w:val="List Paragraph"/>
    <w:aliases w:val="List not in Table"/>
    <w:basedOn w:val="Normal"/>
    <w:link w:val="ListParagraphChar"/>
    <w:uiPriority w:val="34"/>
    <w:qFormat/>
    <w:rsid w:val="00E92476"/>
    <w:pPr>
      <w:ind w:left="720"/>
      <w:contextualSpacing/>
    </w:pPr>
  </w:style>
  <w:style w:type="table" w:customStyle="1" w:styleId="Style1">
    <w:name w:val="Style1"/>
    <w:basedOn w:val="TableNormal"/>
    <w:uiPriority w:val="99"/>
    <w:rsid w:val="00DE3955"/>
    <w:pPr>
      <w:spacing w:after="0" w:line="240" w:lineRule="auto"/>
    </w:pPr>
    <w:rPr>
      <w:sz w:val="16"/>
    </w:rPr>
    <w:tblPr>
      <w:tblBorders>
        <w:top w:val="single" w:sz="2" w:space="0" w:color="00A071" w:themeColor="accent1"/>
        <w:bottom w:val="single" w:sz="2" w:space="0" w:color="00A071" w:themeColor="accent1"/>
        <w:insideH w:val="single" w:sz="2" w:space="0" w:color="00A071" w:themeColor="accent1"/>
        <w:insideV w:val="single" w:sz="2" w:space="0" w:color="00A071" w:themeColor="accent1"/>
      </w:tblBorders>
    </w:tblPr>
    <w:tcPr>
      <w:vAlign w:val="center"/>
    </w:tcPr>
    <w:tblStylePr w:type="firstCol">
      <w:rPr>
        <w:rFonts w:asciiTheme="minorHAnsi" w:hAnsiTheme="minorHAnsi"/>
        <w:sz w:val="16"/>
      </w:rPr>
      <w:tblPr/>
      <w:tcPr>
        <w:tcBorders>
          <w:top w:val="single" w:sz="2" w:space="0" w:color="00A071" w:themeColor="accent1"/>
          <w:left w:val="nil"/>
          <w:bottom w:val="single" w:sz="2" w:space="0" w:color="00A071" w:themeColor="accent1"/>
          <w:right w:val="nil"/>
          <w:insideH w:val="single" w:sz="4" w:space="0" w:color="00A071" w:themeColor="accent1"/>
          <w:insideV w:val="nil"/>
          <w:tl2br w:val="nil"/>
          <w:tr2bl w:val="nil"/>
        </w:tcBorders>
        <w:shd w:val="clear" w:color="auto" w:fill="D6EDDA" w:themeFill="background2"/>
      </w:tcPr>
    </w:tblStylePr>
  </w:style>
  <w:style w:type="character" w:customStyle="1" w:styleId="ListParagraphChar">
    <w:name w:val="List Paragraph Char"/>
    <w:aliases w:val="List not in Table Char"/>
    <w:basedOn w:val="DefaultParagraphFont"/>
    <w:link w:val="ListParagraph"/>
    <w:uiPriority w:val="34"/>
    <w:rsid w:val="001C7DB8"/>
    <w:rPr>
      <w:color w:val="2E3641" w:themeColor="text1"/>
    </w:rPr>
  </w:style>
  <w:style w:type="table" w:customStyle="1" w:styleId="Style2">
    <w:name w:val="Style2"/>
    <w:basedOn w:val="TableNormal"/>
    <w:uiPriority w:val="99"/>
    <w:rsid w:val="000D0342"/>
    <w:pPr>
      <w:spacing w:after="0" w:line="240" w:lineRule="auto"/>
    </w:pPr>
    <w:tblPr>
      <w:tblBorders>
        <w:left w:val="single" w:sz="2" w:space="0" w:color="B7DFBE" w:themeColor="background2" w:themeShade="E6"/>
        <w:insideV w:val="single" w:sz="2" w:space="0" w:color="B7DFBE" w:themeColor="background2" w:themeShade="E6"/>
      </w:tblBorders>
    </w:tblPr>
  </w:style>
  <w:style w:type="character" w:styleId="CommentReference">
    <w:name w:val="annotation reference"/>
    <w:basedOn w:val="DefaultParagraphFont"/>
    <w:uiPriority w:val="99"/>
    <w:semiHidden/>
    <w:unhideWhenUsed/>
    <w:rsid w:val="0046290B"/>
    <w:rPr>
      <w:sz w:val="16"/>
      <w:szCs w:val="16"/>
    </w:rPr>
  </w:style>
  <w:style w:type="paragraph" w:customStyle="1" w:styleId="StiliusE">
    <w:name w:val="Stilius E"/>
    <w:basedOn w:val="ListParagraph"/>
    <w:link w:val="StiliusEChar"/>
    <w:qFormat/>
    <w:rsid w:val="0046290B"/>
    <w:pPr>
      <w:ind w:left="0"/>
    </w:pPr>
    <w:rPr>
      <w:rFonts w:ascii="Nunito Sans" w:hAnsi="Nunito Sans" w:cs="Prompt"/>
      <w:b/>
      <w:bCs/>
      <w:color w:val="515365"/>
      <w:sz w:val="24"/>
    </w:rPr>
  </w:style>
  <w:style w:type="character" w:customStyle="1" w:styleId="StiliusEChar">
    <w:name w:val="Stilius E Char"/>
    <w:basedOn w:val="ListParagraphChar"/>
    <w:link w:val="StiliusE"/>
    <w:rsid w:val="0046290B"/>
    <w:rPr>
      <w:rFonts w:ascii="Nunito Sans" w:hAnsi="Nunito Sans" w:cs="Prompt"/>
      <w:b/>
      <w:bCs/>
      <w:color w:val="515365"/>
      <w:sz w:val="24"/>
      <w:lang w:val="lt-LT"/>
    </w:rPr>
  </w:style>
  <w:style w:type="paragraph" w:customStyle="1" w:styleId="StiliusB">
    <w:name w:val="Stilius B"/>
    <w:basedOn w:val="ListParagraph"/>
    <w:link w:val="StiliusBChar"/>
    <w:qFormat/>
    <w:rsid w:val="0046290B"/>
    <w:pPr>
      <w:numPr>
        <w:ilvl w:val="1"/>
        <w:numId w:val="45"/>
      </w:numPr>
    </w:pPr>
    <w:rPr>
      <w:rFonts w:ascii="Nunito Sans" w:hAnsi="Nunito Sans" w:cs="Prompt"/>
      <w:color w:val="515365"/>
      <w:sz w:val="20"/>
      <w:szCs w:val="20"/>
    </w:rPr>
  </w:style>
  <w:style w:type="character" w:customStyle="1" w:styleId="StiliusBChar">
    <w:name w:val="Stilius B Char"/>
    <w:basedOn w:val="ListParagraphChar"/>
    <w:link w:val="StiliusB"/>
    <w:rsid w:val="0046290B"/>
    <w:rPr>
      <w:rFonts w:ascii="Nunito Sans" w:hAnsi="Nunito Sans" w:cs="Prompt"/>
      <w:color w:val="515365"/>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www.epsog.lt/lt/apie-mus/veiklos-politikos/duomenu-apsauga" TargetMode="External"/></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1CDFF853B62854DBCB2A5EE544B49D4" ma:contentTypeVersion="3" ma:contentTypeDescription="Kurkite naują dokumentą." ma:contentTypeScope="" ma:versionID="6d1fd9f02e8976926dc13fb2766a098a">
  <xsd:schema xmlns:xsd="http://www.w3.org/2001/XMLSchema" xmlns:xs="http://www.w3.org/2001/XMLSchema" xmlns:p="http://schemas.microsoft.com/office/2006/metadata/properties" xmlns:ns2="785239c0-dbde-4670-9f66-1d68d55e4a42" targetNamespace="http://schemas.microsoft.com/office/2006/metadata/properties" ma:root="true" ma:fieldsID="678271125ba2fd354a430d7948aa249b" ns2:_="">
    <xsd:import namespace="785239c0-dbde-4670-9f66-1d68d55e4a4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5239c0-dbde-4670-9f66-1d68d55e4a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21505E-CE0F-4B84-9219-AF2C1756568D}">
  <ds:schemaRefs>
    <ds:schemaRef ds:uri="http://schemas.microsoft.com/sharepoint/v3/contenttype/forms"/>
  </ds:schemaRefs>
</ds:datastoreItem>
</file>

<file path=customXml/itemProps2.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3.xml><?xml version="1.0" encoding="utf-8"?>
<ds:datastoreItem xmlns:ds="http://schemas.openxmlformats.org/officeDocument/2006/customXml" ds:itemID="{1D3BA485-BB96-46F1-9128-A4BDAA37C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5239c0-dbde-4670-9f66-1d68d55e4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8CEA43-5055-47DB-B184-5DDF30A3C76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6288</Words>
  <Characters>3585</Characters>
  <Application>Microsoft Office Word</Application>
  <DocSecurity>0</DocSecurity>
  <Lines>29</Lines>
  <Paragraphs>19</Paragraphs>
  <ScaleCrop>false</ScaleCrop>
  <Company/>
  <LinksUpToDate>false</LinksUpToDate>
  <CharactersWithSpaces>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Jonušas</dc:creator>
  <cp:keywords/>
  <dc:description/>
  <cp:lastModifiedBy>Neringa Paulauskaitė</cp:lastModifiedBy>
  <cp:revision>20</cp:revision>
  <cp:lastPrinted>2025-12-01T11:02:00Z</cp:lastPrinted>
  <dcterms:created xsi:type="dcterms:W3CDTF">2026-01-23T11:20:00Z</dcterms:created>
  <dcterms:modified xsi:type="dcterms:W3CDTF">2026-06-15T14:02:00Z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0x01010061CDFF853B62854DBCB2A5EE544B49D4</vt:lpwstr>
  </property>
  <property fmtid="{D5CDD505-2E9C-101B-9397-08002B2CF9AE}" pid="3" name="MediaServiceImageTags">
    <vt:lpwstr/>
  </property>
  <property fmtid="{D5CDD505-2E9C-101B-9397-08002B2CF9AE}" pid="4" name="_ssItemAuditLogData">
    <vt:lpwstr>[{"User":"Žana Devialtovskaja","DTime":"2026-01-26 16:16:23","Action":"FileView","AData":[{"Column":"","OldValue":"","NewValue":"2026-01-22_Informacijos valdymo tvarkos aprasas_1 priedas (vienasale forma) LT, ENG.docx"}]},{"User":"Žana Devialtovskaja","DTime":"2026-01-30 13:19:30","Action":"FileView","AData":[{"Column":"","OldValue":"","NewValue":"2026-01-22_Informacijos valdymo tvarkos aprasas_1 priedas (vienasale forma) LT, ENG.docx"}]},{"User":"Simona Sabaliauskienė","DTime":"2026-02-02 13:45:00","Action":"FileView","AData":[{"Column":"","OldValue":"","NewValue":"3 priedas. Konf. įsipareigojimas.docx"}]},{"User":"Tomas Jakubauskas","DTime":"2026-02-02 15:17:49","Action":"FileView","AData":[{"Column":"","OldValue":"","NewValue":"3 priedas. Konf. įsipareigojimas.docx"}]},{"User":"Neringa Paulauskaitė","DTime":"2026-06-12 16:02:51","Action":"FileView","AData":[{"Column":"","OldValue":"","NewValue":"10 priedas. Konfidencialumo isipareigojimas.docx"}]}]</vt:lpwstr>
  </property>
  <property fmtid="{D5CDD505-2E9C-101B-9397-08002B2CF9AE}" pid="5" name="_docset_NoMedatataSyncRequired">
    <vt:lpwstr>False</vt:lpwstr>
  </property>
  <property fmtid="{D5CDD505-2E9C-101B-9397-08002B2CF9AE}" pid="6" name="docLang">
    <vt:lpwstr>lt</vt:lpwstr>
  </property>
</Properties>
</file>